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F1C788" w14:textId="423077F3" w:rsidR="009528DC" w:rsidRDefault="009528DC" w:rsidP="00BB3F87">
      <w:pPr>
        <w:pStyle w:val="CRCoverPage"/>
        <w:tabs>
          <w:tab w:val="right" w:pos="9639"/>
        </w:tabs>
        <w:spacing w:after="0"/>
        <w:rPr>
          <w:b/>
          <w:i/>
          <w:noProof/>
          <w:sz w:val="28"/>
        </w:rPr>
      </w:pPr>
      <w:r>
        <w:rPr>
          <w:b/>
          <w:noProof/>
          <w:sz w:val="24"/>
        </w:rPr>
        <w:t>3GPP TSG-SA2 Meeting #133</w:t>
      </w:r>
      <w:r>
        <w:rPr>
          <w:b/>
          <w:i/>
          <w:noProof/>
          <w:sz w:val="28"/>
        </w:rPr>
        <w:tab/>
        <w:t>S2-19</w:t>
      </w:r>
      <w:r w:rsidR="00447F7F">
        <w:rPr>
          <w:b/>
          <w:i/>
          <w:noProof/>
          <w:sz w:val="28"/>
        </w:rPr>
        <w:t>0</w:t>
      </w:r>
      <w:r w:rsidR="00B701E7">
        <w:rPr>
          <w:b/>
          <w:i/>
          <w:noProof/>
          <w:sz w:val="28"/>
        </w:rPr>
        <w:t>8378</w:t>
      </w:r>
    </w:p>
    <w:p w14:paraId="22808366" w14:textId="1D7F2BDF" w:rsidR="009528DC" w:rsidRDefault="009528DC" w:rsidP="009528DC">
      <w:pPr>
        <w:pStyle w:val="CRCoverPage"/>
        <w:outlineLvl w:val="0"/>
        <w:rPr>
          <w:b/>
          <w:noProof/>
          <w:sz w:val="24"/>
        </w:rPr>
      </w:pPr>
      <w:r>
        <w:rPr>
          <w:b/>
          <w:noProof/>
          <w:sz w:val="24"/>
        </w:rPr>
        <w:t xml:space="preserve">Sapporo, Japan, June 24 - 28, 2019                                 </w:t>
      </w:r>
      <w:r w:rsidR="00B701E7">
        <w:rPr>
          <w:b/>
          <w:noProof/>
          <w:sz w:val="24"/>
        </w:rPr>
        <w:t xml:space="preserve"> </w:t>
      </w:r>
      <w:r w:rsidRPr="008213DD">
        <w:rPr>
          <w:b/>
          <w:noProof/>
          <w:color w:val="00B0F0"/>
        </w:rPr>
        <w:t>(Revision of S2-19</w:t>
      </w:r>
      <w:r w:rsidR="00B701E7">
        <w:rPr>
          <w:b/>
          <w:noProof/>
          <w:color w:val="00B0F0"/>
        </w:rPr>
        <w:t xml:space="preserve">06888 and </w:t>
      </w:r>
      <w:r w:rsidRPr="008213DD">
        <w:rPr>
          <w:b/>
          <w:noProof/>
          <w:color w:val="00B0F0"/>
        </w:rPr>
        <w:t>0529</w:t>
      </w:r>
      <w:r>
        <w:rPr>
          <w:b/>
          <w:noProof/>
          <w:color w:val="00B0F0"/>
        </w:rPr>
        <w:t>3</w:t>
      </w:r>
      <w:r w:rsidRPr="008213DD">
        <w:rPr>
          <w:b/>
          <w:noProof/>
          <w:color w:val="00B0F0"/>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97E655" w14:textId="77777777" w:rsidTr="00547111">
        <w:tc>
          <w:tcPr>
            <w:tcW w:w="9641" w:type="dxa"/>
            <w:gridSpan w:val="9"/>
            <w:tcBorders>
              <w:top w:val="single" w:sz="4" w:space="0" w:color="auto"/>
              <w:left w:val="single" w:sz="4" w:space="0" w:color="auto"/>
              <w:right w:val="single" w:sz="4" w:space="0" w:color="auto"/>
            </w:tcBorders>
          </w:tcPr>
          <w:p w14:paraId="7897E65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97E657" w14:textId="77777777" w:rsidTr="00547111">
        <w:tc>
          <w:tcPr>
            <w:tcW w:w="9641" w:type="dxa"/>
            <w:gridSpan w:val="9"/>
            <w:tcBorders>
              <w:left w:val="single" w:sz="4" w:space="0" w:color="auto"/>
              <w:right w:val="single" w:sz="4" w:space="0" w:color="auto"/>
            </w:tcBorders>
          </w:tcPr>
          <w:p w14:paraId="7897E656" w14:textId="77777777" w:rsidR="001E41F3" w:rsidRDefault="001E41F3">
            <w:pPr>
              <w:pStyle w:val="CRCoverPage"/>
              <w:spacing w:after="0"/>
              <w:jc w:val="center"/>
              <w:rPr>
                <w:noProof/>
              </w:rPr>
            </w:pPr>
            <w:r>
              <w:rPr>
                <w:b/>
                <w:noProof/>
                <w:sz w:val="32"/>
              </w:rPr>
              <w:t>CHANGE REQUEST</w:t>
            </w:r>
          </w:p>
        </w:tc>
      </w:tr>
      <w:tr w:rsidR="001E41F3" w14:paraId="7897E659" w14:textId="77777777" w:rsidTr="00547111">
        <w:tc>
          <w:tcPr>
            <w:tcW w:w="9641" w:type="dxa"/>
            <w:gridSpan w:val="9"/>
            <w:tcBorders>
              <w:left w:val="single" w:sz="4" w:space="0" w:color="auto"/>
              <w:right w:val="single" w:sz="4" w:space="0" w:color="auto"/>
            </w:tcBorders>
          </w:tcPr>
          <w:p w14:paraId="7897E658" w14:textId="77777777" w:rsidR="001E41F3" w:rsidRDefault="001E41F3">
            <w:pPr>
              <w:pStyle w:val="CRCoverPage"/>
              <w:spacing w:after="0"/>
              <w:rPr>
                <w:noProof/>
                <w:sz w:val="8"/>
                <w:szCs w:val="8"/>
              </w:rPr>
            </w:pPr>
          </w:p>
        </w:tc>
      </w:tr>
      <w:tr w:rsidR="001E41F3" w14:paraId="7897E663" w14:textId="77777777" w:rsidTr="00547111">
        <w:tc>
          <w:tcPr>
            <w:tcW w:w="142" w:type="dxa"/>
            <w:tcBorders>
              <w:left w:val="single" w:sz="4" w:space="0" w:color="auto"/>
            </w:tcBorders>
          </w:tcPr>
          <w:p w14:paraId="7897E65A" w14:textId="77777777" w:rsidR="001E41F3" w:rsidRDefault="001E41F3">
            <w:pPr>
              <w:pStyle w:val="CRCoverPage"/>
              <w:spacing w:after="0"/>
              <w:jc w:val="right"/>
              <w:rPr>
                <w:noProof/>
              </w:rPr>
            </w:pPr>
          </w:p>
        </w:tc>
        <w:tc>
          <w:tcPr>
            <w:tcW w:w="1559" w:type="dxa"/>
            <w:shd w:val="pct30" w:color="FFFF00" w:fill="auto"/>
          </w:tcPr>
          <w:p w14:paraId="7897E65B" w14:textId="268B657A" w:rsidR="001E41F3" w:rsidRPr="00410371" w:rsidRDefault="009528DC" w:rsidP="00E13F3D">
            <w:pPr>
              <w:pStyle w:val="CRCoverPage"/>
              <w:spacing w:after="0"/>
              <w:jc w:val="right"/>
              <w:rPr>
                <w:b/>
                <w:noProof/>
                <w:sz w:val="28"/>
              </w:rPr>
            </w:pPr>
            <w:r>
              <w:rPr>
                <w:b/>
                <w:noProof/>
                <w:sz w:val="28"/>
              </w:rPr>
              <w:t>23.502</w:t>
            </w:r>
          </w:p>
        </w:tc>
        <w:tc>
          <w:tcPr>
            <w:tcW w:w="709" w:type="dxa"/>
          </w:tcPr>
          <w:p w14:paraId="7897E65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897E65D" w14:textId="7E1D1CFD" w:rsidR="001E41F3" w:rsidRPr="00410371" w:rsidRDefault="009528DC" w:rsidP="00547111">
            <w:pPr>
              <w:pStyle w:val="CRCoverPage"/>
              <w:spacing w:after="0"/>
              <w:rPr>
                <w:noProof/>
              </w:rPr>
            </w:pPr>
            <w:r>
              <w:rPr>
                <w:b/>
                <w:noProof/>
                <w:sz w:val="28"/>
              </w:rPr>
              <w:t>1373</w:t>
            </w:r>
          </w:p>
        </w:tc>
        <w:tc>
          <w:tcPr>
            <w:tcW w:w="709" w:type="dxa"/>
          </w:tcPr>
          <w:p w14:paraId="7897E6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97E65F" w14:textId="7DB28F2D" w:rsidR="001E41F3" w:rsidRPr="00410371" w:rsidRDefault="00B701E7" w:rsidP="00E13F3D">
            <w:pPr>
              <w:pStyle w:val="CRCoverPage"/>
              <w:spacing w:after="0"/>
              <w:jc w:val="center"/>
              <w:rPr>
                <w:b/>
                <w:noProof/>
              </w:rPr>
            </w:pPr>
            <w:r>
              <w:rPr>
                <w:b/>
                <w:noProof/>
                <w:sz w:val="28"/>
              </w:rPr>
              <w:t>2</w:t>
            </w:r>
          </w:p>
        </w:tc>
        <w:tc>
          <w:tcPr>
            <w:tcW w:w="2410" w:type="dxa"/>
          </w:tcPr>
          <w:p w14:paraId="7897E66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97E661" w14:textId="48E4DAF4" w:rsidR="001E41F3" w:rsidRPr="00410371" w:rsidRDefault="009528DC">
            <w:pPr>
              <w:pStyle w:val="CRCoverPage"/>
              <w:spacing w:after="0"/>
              <w:jc w:val="center"/>
              <w:rPr>
                <w:noProof/>
                <w:sz w:val="28"/>
              </w:rPr>
            </w:pPr>
            <w:r>
              <w:rPr>
                <w:b/>
                <w:noProof/>
                <w:sz w:val="28"/>
              </w:rPr>
              <w:t>16.1.</w:t>
            </w:r>
            <w:r w:rsidR="00AE5455">
              <w:rPr>
                <w:b/>
                <w:noProof/>
                <w:sz w:val="28"/>
              </w:rPr>
              <w:t>1</w:t>
            </w:r>
          </w:p>
        </w:tc>
        <w:tc>
          <w:tcPr>
            <w:tcW w:w="143" w:type="dxa"/>
            <w:tcBorders>
              <w:right w:val="single" w:sz="4" w:space="0" w:color="auto"/>
            </w:tcBorders>
          </w:tcPr>
          <w:p w14:paraId="7897E662" w14:textId="77777777" w:rsidR="001E41F3" w:rsidRDefault="001E41F3">
            <w:pPr>
              <w:pStyle w:val="CRCoverPage"/>
              <w:spacing w:after="0"/>
              <w:rPr>
                <w:noProof/>
              </w:rPr>
            </w:pPr>
          </w:p>
        </w:tc>
      </w:tr>
      <w:tr w:rsidR="001E41F3" w14:paraId="7897E665" w14:textId="77777777" w:rsidTr="00547111">
        <w:tc>
          <w:tcPr>
            <w:tcW w:w="9641" w:type="dxa"/>
            <w:gridSpan w:val="9"/>
            <w:tcBorders>
              <w:left w:val="single" w:sz="4" w:space="0" w:color="auto"/>
              <w:right w:val="single" w:sz="4" w:space="0" w:color="auto"/>
            </w:tcBorders>
          </w:tcPr>
          <w:p w14:paraId="7897E664" w14:textId="77777777" w:rsidR="001E41F3" w:rsidRDefault="001E41F3">
            <w:pPr>
              <w:pStyle w:val="CRCoverPage"/>
              <w:spacing w:after="0"/>
              <w:rPr>
                <w:noProof/>
              </w:rPr>
            </w:pPr>
          </w:p>
        </w:tc>
      </w:tr>
      <w:tr w:rsidR="001E41F3" w14:paraId="7897E667" w14:textId="77777777" w:rsidTr="00547111">
        <w:tc>
          <w:tcPr>
            <w:tcW w:w="9641" w:type="dxa"/>
            <w:gridSpan w:val="9"/>
            <w:tcBorders>
              <w:top w:val="single" w:sz="4" w:space="0" w:color="auto"/>
            </w:tcBorders>
          </w:tcPr>
          <w:p w14:paraId="7897E66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897E669" w14:textId="77777777" w:rsidTr="00547111">
        <w:tc>
          <w:tcPr>
            <w:tcW w:w="9641" w:type="dxa"/>
            <w:gridSpan w:val="9"/>
          </w:tcPr>
          <w:p w14:paraId="7897E668" w14:textId="77777777" w:rsidR="001E41F3" w:rsidRDefault="001E41F3">
            <w:pPr>
              <w:pStyle w:val="CRCoverPage"/>
              <w:spacing w:after="0"/>
              <w:rPr>
                <w:noProof/>
                <w:sz w:val="8"/>
                <w:szCs w:val="8"/>
              </w:rPr>
            </w:pPr>
          </w:p>
        </w:tc>
      </w:tr>
    </w:tbl>
    <w:p w14:paraId="7897E66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897E674" w14:textId="77777777" w:rsidTr="00A7671C">
        <w:tc>
          <w:tcPr>
            <w:tcW w:w="2835" w:type="dxa"/>
          </w:tcPr>
          <w:p w14:paraId="7897E66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897E6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7E66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97E66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97E66F" w14:textId="77777777" w:rsidR="00F25D98" w:rsidRDefault="00F25D98" w:rsidP="001E41F3">
            <w:pPr>
              <w:pStyle w:val="CRCoverPage"/>
              <w:spacing w:after="0"/>
              <w:jc w:val="center"/>
              <w:rPr>
                <w:b/>
                <w:caps/>
                <w:noProof/>
              </w:rPr>
            </w:pPr>
          </w:p>
        </w:tc>
        <w:tc>
          <w:tcPr>
            <w:tcW w:w="2126" w:type="dxa"/>
          </w:tcPr>
          <w:p w14:paraId="7897E67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97E671" w14:textId="77777777" w:rsidR="00F25D98" w:rsidRDefault="00F25D98" w:rsidP="001E41F3">
            <w:pPr>
              <w:pStyle w:val="CRCoverPage"/>
              <w:spacing w:after="0"/>
              <w:jc w:val="center"/>
              <w:rPr>
                <w:b/>
                <w:caps/>
                <w:noProof/>
              </w:rPr>
            </w:pPr>
          </w:p>
        </w:tc>
        <w:tc>
          <w:tcPr>
            <w:tcW w:w="1418" w:type="dxa"/>
            <w:tcBorders>
              <w:left w:val="nil"/>
            </w:tcBorders>
          </w:tcPr>
          <w:p w14:paraId="7897E6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97E673" w14:textId="103D7EEC" w:rsidR="00F25D98" w:rsidRDefault="009528DC" w:rsidP="001E41F3">
            <w:pPr>
              <w:pStyle w:val="CRCoverPage"/>
              <w:spacing w:after="0"/>
              <w:jc w:val="center"/>
              <w:rPr>
                <w:b/>
                <w:bCs/>
                <w:caps/>
                <w:noProof/>
              </w:rPr>
            </w:pPr>
            <w:r>
              <w:rPr>
                <w:b/>
                <w:bCs/>
                <w:caps/>
                <w:noProof/>
              </w:rPr>
              <w:t>X</w:t>
            </w:r>
          </w:p>
        </w:tc>
      </w:tr>
    </w:tbl>
    <w:p w14:paraId="7897E67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897E677" w14:textId="77777777" w:rsidTr="00547111">
        <w:tc>
          <w:tcPr>
            <w:tcW w:w="9640" w:type="dxa"/>
            <w:gridSpan w:val="11"/>
          </w:tcPr>
          <w:p w14:paraId="7897E676" w14:textId="77777777" w:rsidR="001E41F3" w:rsidRDefault="001E41F3">
            <w:pPr>
              <w:pStyle w:val="CRCoverPage"/>
              <w:spacing w:after="0"/>
              <w:rPr>
                <w:noProof/>
                <w:sz w:val="8"/>
                <w:szCs w:val="8"/>
              </w:rPr>
            </w:pPr>
          </w:p>
        </w:tc>
      </w:tr>
      <w:tr w:rsidR="009528DC" w14:paraId="7897E67A" w14:textId="77777777" w:rsidTr="00547111">
        <w:tc>
          <w:tcPr>
            <w:tcW w:w="1843" w:type="dxa"/>
            <w:tcBorders>
              <w:top w:val="single" w:sz="4" w:space="0" w:color="auto"/>
              <w:left w:val="single" w:sz="4" w:space="0" w:color="auto"/>
            </w:tcBorders>
          </w:tcPr>
          <w:p w14:paraId="7897E678" w14:textId="77777777" w:rsidR="009528DC" w:rsidRDefault="009528DC" w:rsidP="009528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97E679" w14:textId="5ECD1FC1" w:rsidR="009528DC" w:rsidRDefault="009528DC" w:rsidP="009528DC">
            <w:pPr>
              <w:pStyle w:val="CRCoverPage"/>
              <w:spacing w:after="0"/>
              <w:ind w:left="100"/>
              <w:rPr>
                <w:noProof/>
              </w:rPr>
            </w:pPr>
            <w:r>
              <w:t>NIDD Configuration Procedure Update for RDS and Maximum Packet Size</w:t>
            </w:r>
          </w:p>
        </w:tc>
      </w:tr>
      <w:tr w:rsidR="009528DC" w14:paraId="7897E67D" w14:textId="77777777" w:rsidTr="00547111">
        <w:tc>
          <w:tcPr>
            <w:tcW w:w="1843" w:type="dxa"/>
            <w:tcBorders>
              <w:left w:val="single" w:sz="4" w:space="0" w:color="auto"/>
            </w:tcBorders>
          </w:tcPr>
          <w:p w14:paraId="7897E67B" w14:textId="77777777" w:rsidR="009528DC" w:rsidRDefault="009528DC" w:rsidP="009528DC">
            <w:pPr>
              <w:pStyle w:val="CRCoverPage"/>
              <w:spacing w:after="0"/>
              <w:rPr>
                <w:b/>
                <w:i/>
                <w:noProof/>
                <w:sz w:val="8"/>
                <w:szCs w:val="8"/>
              </w:rPr>
            </w:pPr>
          </w:p>
        </w:tc>
        <w:tc>
          <w:tcPr>
            <w:tcW w:w="7797" w:type="dxa"/>
            <w:gridSpan w:val="10"/>
            <w:tcBorders>
              <w:right w:val="single" w:sz="4" w:space="0" w:color="auto"/>
            </w:tcBorders>
          </w:tcPr>
          <w:p w14:paraId="7897E67C" w14:textId="77777777" w:rsidR="009528DC" w:rsidRDefault="009528DC" w:rsidP="009528DC">
            <w:pPr>
              <w:pStyle w:val="CRCoverPage"/>
              <w:spacing w:after="0"/>
              <w:rPr>
                <w:noProof/>
                <w:sz w:val="8"/>
                <w:szCs w:val="8"/>
              </w:rPr>
            </w:pPr>
          </w:p>
        </w:tc>
      </w:tr>
      <w:tr w:rsidR="009528DC" w14:paraId="7897E680" w14:textId="77777777" w:rsidTr="00547111">
        <w:tc>
          <w:tcPr>
            <w:tcW w:w="1843" w:type="dxa"/>
            <w:tcBorders>
              <w:left w:val="single" w:sz="4" w:space="0" w:color="auto"/>
            </w:tcBorders>
          </w:tcPr>
          <w:p w14:paraId="7897E67E" w14:textId="77777777" w:rsidR="009528DC" w:rsidRDefault="009528DC" w:rsidP="009528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97E67F" w14:textId="46E22E5C" w:rsidR="009528DC" w:rsidRDefault="009528DC" w:rsidP="009528DC">
            <w:pPr>
              <w:pStyle w:val="CRCoverPage"/>
              <w:spacing w:after="0"/>
              <w:ind w:left="100"/>
              <w:rPr>
                <w:noProof/>
              </w:rPr>
            </w:pPr>
            <w:r w:rsidRPr="00517EE4">
              <w:rPr>
                <w:noProof/>
              </w:rPr>
              <w:t>Convida Wireless LLC</w:t>
            </w:r>
            <w:r>
              <w:rPr>
                <w:noProof/>
              </w:rPr>
              <w:t>, Intel</w:t>
            </w:r>
          </w:p>
        </w:tc>
      </w:tr>
      <w:tr w:rsidR="009528DC" w14:paraId="7897E683" w14:textId="77777777" w:rsidTr="00547111">
        <w:tc>
          <w:tcPr>
            <w:tcW w:w="1843" w:type="dxa"/>
            <w:tcBorders>
              <w:left w:val="single" w:sz="4" w:space="0" w:color="auto"/>
            </w:tcBorders>
          </w:tcPr>
          <w:p w14:paraId="7897E681" w14:textId="77777777" w:rsidR="009528DC" w:rsidRDefault="009528DC" w:rsidP="009528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7E682" w14:textId="28ACF375" w:rsidR="009528DC" w:rsidRDefault="009528DC" w:rsidP="009528DC">
            <w:pPr>
              <w:pStyle w:val="CRCoverPage"/>
              <w:spacing w:after="0"/>
              <w:ind w:left="100"/>
              <w:rPr>
                <w:noProof/>
              </w:rPr>
            </w:pPr>
            <w:r>
              <w:rPr>
                <w:noProof/>
              </w:rPr>
              <w:t>SA2</w:t>
            </w:r>
          </w:p>
        </w:tc>
      </w:tr>
      <w:tr w:rsidR="009528DC" w14:paraId="7897E686" w14:textId="77777777" w:rsidTr="00547111">
        <w:tc>
          <w:tcPr>
            <w:tcW w:w="1843" w:type="dxa"/>
            <w:tcBorders>
              <w:left w:val="single" w:sz="4" w:space="0" w:color="auto"/>
            </w:tcBorders>
          </w:tcPr>
          <w:p w14:paraId="7897E684" w14:textId="77777777" w:rsidR="009528DC" w:rsidRDefault="009528DC" w:rsidP="009528DC">
            <w:pPr>
              <w:pStyle w:val="CRCoverPage"/>
              <w:spacing w:after="0"/>
              <w:rPr>
                <w:b/>
                <w:i/>
                <w:noProof/>
                <w:sz w:val="8"/>
                <w:szCs w:val="8"/>
              </w:rPr>
            </w:pPr>
          </w:p>
        </w:tc>
        <w:tc>
          <w:tcPr>
            <w:tcW w:w="7797" w:type="dxa"/>
            <w:gridSpan w:val="10"/>
            <w:tcBorders>
              <w:right w:val="single" w:sz="4" w:space="0" w:color="auto"/>
            </w:tcBorders>
          </w:tcPr>
          <w:p w14:paraId="7897E685" w14:textId="77777777" w:rsidR="009528DC" w:rsidRDefault="009528DC" w:rsidP="009528DC">
            <w:pPr>
              <w:pStyle w:val="CRCoverPage"/>
              <w:spacing w:after="0"/>
              <w:rPr>
                <w:noProof/>
                <w:sz w:val="8"/>
                <w:szCs w:val="8"/>
              </w:rPr>
            </w:pPr>
          </w:p>
        </w:tc>
      </w:tr>
      <w:tr w:rsidR="009528DC" w14:paraId="7897E68C" w14:textId="77777777" w:rsidTr="00547111">
        <w:tc>
          <w:tcPr>
            <w:tcW w:w="1843" w:type="dxa"/>
            <w:tcBorders>
              <w:left w:val="single" w:sz="4" w:space="0" w:color="auto"/>
            </w:tcBorders>
          </w:tcPr>
          <w:p w14:paraId="7897E687" w14:textId="77777777" w:rsidR="009528DC" w:rsidRDefault="009528DC" w:rsidP="009528DC">
            <w:pPr>
              <w:pStyle w:val="CRCoverPage"/>
              <w:tabs>
                <w:tab w:val="right" w:pos="1759"/>
              </w:tabs>
              <w:spacing w:after="0"/>
              <w:rPr>
                <w:b/>
                <w:i/>
                <w:noProof/>
              </w:rPr>
            </w:pPr>
            <w:r>
              <w:rPr>
                <w:b/>
                <w:i/>
                <w:noProof/>
              </w:rPr>
              <w:t>Work item code:</w:t>
            </w:r>
          </w:p>
        </w:tc>
        <w:tc>
          <w:tcPr>
            <w:tcW w:w="3686" w:type="dxa"/>
            <w:gridSpan w:val="5"/>
            <w:shd w:val="pct30" w:color="FFFF00" w:fill="auto"/>
          </w:tcPr>
          <w:p w14:paraId="7897E688" w14:textId="1CB578BA" w:rsidR="009528DC" w:rsidRDefault="009528DC" w:rsidP="009528DC">
            <w:pPr>
              <w:pStyle w:val="CRCoverPage"/>
              <w:spacing w:after="0"/>
              <w:ind w:left="100"/>
              <w:rPr>
                <w:noProof/>
              </w:rPr>
            </w:pPr>
            <w:r>
              <w:rPr>
                <w:noProof/>
              </w:rPr>
              <w:t>5G_CIoT</w:t>
            </w:r>
          </w:p>
        </w:tc>
        <w:tc>
          <w:tcPr>
            <w:tcW w:w="567" w:type="dxa"/>
            <w:tcBorders>
              <w:left w:val="nil"/>
            </w:tcBorders>
          </w:tcPr>
          <w:p w14:paraId="7897E689" w14:textId="77777777" w:rsidR="009528DC" w:rsidRDefault="009528DC" w:rsidP="009528DC">
            <w:pPr>
              <w:pStyle w:val="CRCoverPage"/>
              <w:spacing w:after="0"/>
              <w:ind w:right="100"/>
              <w:rPr>
                <w:noProof/>
              </w:rPr>
            </w:pPr>
          </w:p>
        </w:tc>
        <w:tc>
          <w:tcPr>
            <w:tcW w:w="1417" w:type="dxa"/>
            <w:gridSpan w:val="3"/>
            <w:tcBorders>
              <w:left w:val="nil"/>
            </w:tcBorders>
          </w:tcPr>
          <w:p w14:paraId="7897E68A" w14:textId="77777777" w:rsidR="009528DC" w:rsidRDefault="009528DC" w:rsidP="009528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97E68B" w14:textId="7C3C0128" w:rsidR="009528DC" w:rsidRDefault="009528DC" w:rsidP="009528DC">
            <w:pPr>
              <w:pStyle w:val="CRCoverPage"/>
              <w:spacing w:after="0"/>
              <w:ind w:left="100"/>
              <w:rPr>
                <w:noProof/>
              </w:rPr>
            </w:pPr>
            <w:r>
              <w:rPr>
                <w:noProof/>
              </w:rPr>
              <w:t>06-</w:t>
            </w:r>
            <w:r w:rsidR="00B701E7">
              <w:rPr>
                <w:noProof/>
              </w:rPr>
              <w:t>26</w:t>
            </w:r>
            <w:r>
              <w:rPr>
                <w:noProof/>
              </w:rPr>
              <w:t>-2019</w:t>
            </w:r>
          </w:p>
        </w:tc>
      </w:tr>
      <w:tr w:rsidR="009528DC" w14:paraId="7897E692" w14:textId="77777777" w:rsidTr="00547111">
        <w:tc>
          <w:tcPr>
            <w:tcW w:w="1843" w:type="dxa"/>
            <w:tcBorders>
              <w:left w:val="single" w:sz="4" w:space="0" w:color="auto"/>
            </w:tcBorders>
          </w:tcPr>
          <w:p w14:paraId="7897E68D" w14:textId="77777777" w:rsidR="009528DC" w:rsidRDefault="009528DC" w:rsidP="009528DC">
            <w:pPr>
              <w:pStyle w:val="CRCoverPage"/>
              <w:spacing w:after="0"/>
              <w:rPr>
                <w:b/>
                <w:i/>
                <w:noProof/>
                <w:sz w:val="8"/>
                <w:szCs w:val="8"/>
              </w:rPr>
            </w:pPr>
          </w:p>
        </w:tc>
        <w:tc>
          <w:tcPr>
            <w:tcW w:w="1986" w:type="dxa"/>
            <w:gridSpan w:val="4"/>
          </w:tcPr>
          <w:p w14:paraId="7897E68E" w14:textId="77777777" w:rsidR="009528DC" w:rsidRDefault="009528DC" w:rsidP="009528DC">
            <w:pPr>
              <w:pStyle w:val="CRCoverPage"/>
              <w:spacing w:after="0"/>
              <w:rPr>
                <w:noProof/>
                <w:sz w:val="8"/>
                <w:szCs w:val="8"/>
              </w:rPr>
            </w:pPr>
          </w:p>
        </w:tc>
        <w:tc>
          <w:tcPr>
            <w:tcW w:w="2267" w:type="dxa"/>
            <w:gridSpan w:val="2"/>
          </w:tcPr>
          <w:p w14:paraId="7897E68F" w14:textId="77777777" w:rsidR="009528DC" w:rsidRDefault="009528DC" w:rsidP="009528DC">
            <w:pPr>
              <w:pStyle w:val="CRCoverPage"/>
              <w:spacing w:after="0"/>
              <w:rPr>
                <w:noProof/>
                <w:sz w:val="8"/>
                <w:szCs w:val="8"/>
              </w:rPr>
            </w:pPr>
          </w:p>
        </w:tc>
        <w:tc>
          <w:tcPr>
            <w:tcW w:w="1417" w:type="dxa"/>
            <w:gridSpan w:val="3"/>
          </w:tcPr>
          <w:p w14:paraId="7897E690" w14:textId="77777777" w:rsidR="009528DC" w:rsidRDefault="009528DC" w:rsidP="009528DC">
            <w:pPr>
              <w:pStyle w:val="CRCoverPage"/>
              <w:spacing w:after="0"/>
              <w:rPr>
                <w:noProof/>
                <w:sz w:val="8"/>
                <w:szCs w:val="8"/>
              </w:rPr>
            </w:pPr>
          </w:p>
        </w:tc>
        <w:tc>
          <w:tcPr>
            <w:tcW w:w="2127" w:type="dxa"/>
            <w:tcBorders>
              <w:right w:val="single" w:sz="4" w:space="0" w:color="auto"/>
            </w:tcBorders>
          </w:tcPr>
          <w:p w14:paraId="7897E691" w14:textId="77777777" w:rsidR="009528DC" w:rsidRDefault="009528DC" w:rsidP="009528DC">
            <w:pPr>
              <w:pStyle w:val="CRCoverPage"/>
              <w:spacing w:after="0"/>
              <w:rPr>
                <w:noProof/>
                <w:sz w:val="8"/>
                <w:szCs w:val="8"/>
              </w:rPr>
            </w:pPr>
          </w:p>
        </w:tc>
      </w:tr>
      <w:tr w:rsidR="009528DC" w14:paraId="7897E698" w14:textId="77777777" w:rsidTr="00547111">
        <w:trPr>
          <w:cantSplit/>
        </w:trPr>
        <w:tc>
          <w:tcPr>
            <w:tcW w:w="1843" w:type="dxa"/>
            <w:tcBorders>
              <w:left w:val="single" w:sz="4" w:space="0" w:color="auto"/>
            </w:tcBorders>
          </w:tcPr>
          <w:p w14:paraId="7897E693" w14:textId="77777777" w:rsidR="009528DC" w:rsidRDefault="009528DC" w:rsidP="009528DC">
            <w:pPr>
              <w:pStyle w:val="CRCoverPage"/>
              <w:tabs>
                <w:tab w:val="right" w:pos="1759"/>
              </w:tabs>
              <w:spacing w:after="0"/>
              <w:rPr>
                <w:b/>
                <w:i/>
                <w:noProof/>
              </w:rPr>
            </w:pPr>
            <w:r>
              <w:rPr>
                <w:b/>
                <w:i/>
                <w:noProof/>
              </w:rPr>
              <w:t>Category:</w:t>
            </w:r>
          </w:p>
        </w:tc>
        <w:tc>
          <w:tcPr>
            <w:tcW w:w="851" w:type="dxa"/>
            <w:shd w:val="pct30" w:color="FFFF00" w:fill="auto"/>
          </w:tcPr>
          <w:p w14:paraId="7897E694" w14:textId="705F770D" w:rsidR="009528DC" w:rsidRDefault="009528DC" w:rsidP="009528DC">
            <w:pPr>
              <w:pStyle w:val="CRCoverPage"/>
              <w:spacing w:after="0"/>
              <w:ind w:left="100" w:right="-609"/>
              <w:rPr>
                <w:b/>
                <w:noProof/>
              </w:rPr>
            </w:pPr>
            <w:r w:rsidRPr="00447F7F">
              <w:rPr>
                <w:b/>
                <w:noProof/>
              </w:rPr>
              <w:t>F</w:t>
            </w:r>
          </w:p>
        </w:tc>
        <w:tc>
          <w:tcPr>
            <w:tcW w:w="3402" w:type="dxa"/>
            <w:gridSpan w:val="5"/>
            <w:tcBorders>
              <w:left w:val="nil"/>
            </w:tcBorders>
          </w:tcPr>
          <w:p w14:paraId="7897E695" w14:textId="77777777" w:rsidR="009528DC" w:rsidRDefault="009528DC" w:rsidP="009528DC">
            <w:pPr>
              <w:pStyle w:val="CRCoverPage"/>
              <w:spacing w:after="0"/>
              <w:rPr>
                <w:noProof/>
              </w:rPr>
            </w:pPr>
          </w:p>
        </w:tc>
        <w:tc>
          <w:tcPr>
            <w:tcW w:w="1417" w:type="dxa"/>
            <w:gridSpan w:val="3"/>
            <w:tcBorders>
              <w:left w:val="nil"/>
            </w:tcBorders>
          </w:tcPr>
          <w:p w14:paraId="7897E696" w14:textId="77777777" w:rsidR="009528DC" w:rsidRDefault="009528DC" w:rsidP="009528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97E697" w14:textId="1A1A9E5D" w:rsidR="009528DC" w:rsidRDefault="009528DC" w:rsidP="009528DC">
            <w:pPr>
              <w:pStyle w:val="CRCoverPage"/>
              <w:spacing w:after="0"/>
              <w:ind w:left="100"/>
              <w:rPr>
                <w:noProof/>
              </w:rPr>
            </w:pPr>
            <w:r>
              <w:rPr>
                <w:noProof/>
              </w:rPr>
              <w:t>Rel-16</w:t>
            </w:r>
          </w:p>
        </w:tc>
      </w:tr>
      <w:tr w:rsidR="009528DC" w14:paraId="7897E69D" w14:textId="77777777" w:rsidTr="00547111">
        <w:tc>
          <w:tcPr>
            <w:tcW w:w="1843" w:type="dxa"/>
            <w:tcBorders>
              <w:left w:val="single" w:sz="4" w:space="0" w:color="auto"/>
              <w:bottom w:val="single" w:sz="4" w:space="0" w:color="auto"/>
            </w:tcBorders>
          </w:tcPr>
          <w:p w14:paraId="7897E699" w14:textId="77777777" w:rsidR="009528DC" w:rsidRDefault="009528DC" w:rsidP="009528DC">
            <w:pPr>
              <w:pStyle w:val="CRCoverPage"/>
              <w:spacing w:after="0"/>
              <w:rPr>
                <w:b/>
                <w:i/>
                <w:noProof/>
              </w:rPr>
            </w:pPr>
          </w:p>
        </w:tc>
        <w:tc>
          <w:tcPr>
            <w:tcW w:w="4677" w:type="dxa"/>
            <w:gridSpan w:val="8"/>
            <w:tcBorders>
              <w:bottom w:val="single" w:sz="4" w:space="0" w:color="auto"/>
            </w:tcBorders>
          </w:tcPr>
          <w:p w14:paraId="7897E69A" w14:textId="77777777" w:rsidR="009528DC" w:rsidRDefault="009528DC" w:rsidP="009528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7E69B" w14:textId="77777777" w:rsidR="009528DC" w:rsidRDefault="009528DC" w:rsidP="009528D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97E69C" w14:textId="77777777" w:rsidR="009528DC" w:rsidRPr="007C2097" w:rsidRDefault="009528DC" w:rsidP="009528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528DC" w14:paraId="7897E6A0" w14:textId="77777777" w:rsidTr="00547111">
        <w:tc>
          <w:tcPr>
            <w:tcW w:w="1843" w:type="dxa"/>
          </w:tcPr>
          <w:p w14:paraId="7897E69E" w14:textId="77777777" w:rsidR="009528DC" w:rsidRDefault="009528DC" w:rsidP="009528DC">
            <w:pPr>
              <w:pStyle w:val="CRCoverPage"/>
              <w:spacing w:after="0"/>
              <w:rPr>
                <w:b/>
                <w:i/>
                <w:noProof/>
                <w:sz w:val="8"/>
                <w:szCs w:val="8"/>
              </w:rPr>
            </w:pPr>
          </w:p>
        </w:tc>
        <w:tc>
          <w:tcPr>
            <w:tcW w:w="7797" w:type="dxa"/>
            <w:gridSpan w:val="10"/>
          </w:tcPr>
          <w:p w14:paraId="7897E69F" w14:textId="77777777" w:rsidR="009528DC" w:rsidRDefault="009528DC" w:rsidP="009528DC">
            <w:pPr>
              <w:pStyle w:val="CRCoverPage"/>
              <w:spacing w:after="0"/>
              <w:rPr>
                <w:noProof/>
                <w:sz w:val="8"/>
                <w:szCs w:val="8"/>
              </w:rPr>
            </w:pPr>
          </w:p>
        </w:tc>
      </w:tr>
      <w:tr w:rsidR="009528DC" w14:paraId="7897E6A3" w14:textId="77777777" w:rsidTr="00547111">
        <w:tc>
          <w:tcPr>
            <w:tcW w:w="2694" w:type="dxa"/>
            <w:gridSpan w:val="2"/>
            <w:tcBorders>
              <w:top w:val="single" w:sz="4" w:space="0" w:color="auto"/>
              <w:left w:val="single" w:sz="4" w:space="0" w:color="auto"/>
            </w:tcBorders>
          </w:tcPr>
          <w:p w14:paraId="7897E6A1" w14:textId="77777777" w:rsidR="009528DC" w:rsidRDefault="009528DC" w:rsidP="009528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074EB9" w14:textId="77777777" w:rsidR="009528DC" w:rsidRDefault="009528DC" w:rsidP="009528DC">
            <w:pPr>
              <w:pStyle w:val="CRCoverPage"/>
              <w:spacing w:after="0"/>
              <w:ind w:left="100"/>
            </w:pPr>
            <w:r>
              <w:t>In FS_CIoT_5G it was concluded that Solution 49 of TR 23.724 will be used as the basis for normative work for Reliable Data Service support. Solution 49 states “</w:t>
            </w:r>
            <w:r w:rsidRPr="004E782E">
              <w:t>For a PDU Session between UE and NEF, the NEF exposes APIs to the AF/AS for Small Data transmission. The APIs are based on the NIDD APIs which are defined for the T8 interface in TS 29.122</w:t>
            </w:r>
            <w:r>
              <w:t>”.</w:t>
            </w:r>
          </w:p>
          <w:p w14:paraId="0E63C3CF" w14:textId="77777777" w:rsidR="009528DC" w:rsidRDefault="009528DC" w:rsidP="009528DC">
            <w:pPr>
              <w:pStyle w:val="CRCoverPage"/>
              <w:spacing w:after="0"/>
              <w:ind w:left="100"/>
            </w:pPr>
          </w:p>
          <w:p w14:paraId="245BA34F" w14:textId="77777777" w:rsidR="009528DC" w:rsidRDefault="009528DC" w:rsidP="009528DC">
            <w:pPr>
              <w:pStyle w:val="CRCoverPage"/>
              <w:spacing w:after="0"/>
              <w:ind w:left="100"/>
            </w:pPr>
            <w:r>
              <w:t>The current description of the NIDD Configuration API is not aligned with the T8 NIDD Configuration with respect to RDS. The Reliable Data Service Configuration is missing.</w:t>
            </w:r>
          </w:p>
          <w:p w14:paraId="6A94CFA2" w14:textId="77777777" w:rsidR="009528DC" w:rsidRDefault="009528DC" w:rsidP="009528DC">
            <w:pPr>
              <w:pStyle w:val="CRCoverPage"/>
              <w:spacing w:after="0"/>
              <w:ind w:left="100"/>
            </w:pPr>
          </w:p>
          <w:p w14:paraId="7897E6A2" w14:textId="69EE740F" w:rsidR="009528DC" w:rsidRDefault="009528DC" w:rsidP="009528DC">
            <w:pPr>
              <w:pStyle w:val="CRCoverPage"/>
              <w:spacing w:after="0"/>
              <w:ind w:left="100"/>
              <w:rPr>
                <w:noProof/>
              </w:rPr>
            </w:pPr>
            <w:r>
              <w:t>Maximum packet size is also missing from the NIDD Configuration procedure.</w:t>
            </w:r>
          </w:p>
        </w:tc>
      </w:tr>
      <w:tr w:rsidR="009528DC" w14:paraId="7897E6A6" w14:textId="77777777" w:rsidTr="00547111">
        <w:tc>
          <w:tcPr>
            <w:tcW w:w="2694" w:type="dxa"/>
            <w:gridSpan w:val="2"/>
            <w:tcBorders>
              <w:left w:val="single" w:sz="4" w:space="0" w:color="auto"/>
            </w:tcBorders>
          </w:tcPr>
          <w:p w14:paraId="7897E6A4" w14:textId="77777777" w:rsidR="009528DC" w:rsidRDefault="009528DC" w:rsidP="009528DC">
            <w:pPr>
              <w:pStyle w:val="CRCoverPage"/>
              <w:spacing w:after="0"/>
              <w:rPr>
                <w:b/>
                <w:i/>
                <w:noProof/>
                <w:sz w:val="8"/>
                <w:szCs w:val="8"/>
              </w:rPr>
            </w:pPr>
          </w:p>
        </w:tc>
        <w:tc>
          <w:tcPr>
            <w:tcW w:w="6946" w:type="dxa"/>
            <w:gridSpan w:val="9"/>
            <w:tcBorders>
              <w:right w:val="single" w:sz="4" w:space="0" w:color="auto"/>
            </w:tcBorders>
          </w:tcPr>
          <w:p w14:paraId="7897E6A5" w14:textId="77777777" w:rsidR="009528DC" w:rsidRDefault="009528DC" w:rsidP="009528DC">
            <w:pPr>
              <w:pStyle w:val="CRCoverPage"/>
              <w:spacing w:after="0"/>
              <w:rPr>
                <w:noProof/>
                <w:sz w:val="8"/>
                <w:szCs w:val="8"/>
              </w:rPr>
            </w:pPr>
          </w:p>
        </w:tc>
      </w:tr>
      <w:tr w:rsidR="009528DC" w14:paraId="7897E6A9" w14:textId="77777777" w:rsidTr="00547111">
        <w:tc>
          <w:tcPr>
            <w:tcW w:w="2694" w:type="dxa"/>
            <w:gridSpan w:val="2"/>
            <w:tcBorders>
              <w:left w:val="single" w:sz="4" w:space="0" w:color="auto"/>
            </w:tcBorders>
          </w:tcPr>
          <w:p w14:paraId="7897E6A7" w14:textId="77777777" w:rsidR="009528DC" w:rsidRDefault="009528DC" w:rsidP="009528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9D9D49" w14:textId="77777777" w:rsidR="009528DC" w:rsidRDefault="009528DC" w:rsidP="009528DC">
            <w:pPr>
              <w:pStyle w:val="CRCoverPage"/>
              <w:spacing w:after="0"/>
              <w:ind w:left="100"/>
            </w:pPr>
            <w:r>
              <w:t>Updated the NIDD Configuration procedure for RDS support by adding the Reliable Data Service Configuration parameter to the NIDD Configuration procedure and updating the NIDD Configuration Procedure so that the AF can update the Reliable Data Service configuration (as is done in EPC).</w:t>
            </w:r>
          </w:p>
          <w:p w14:paraId="53A7E138" w14:textId="77777777" w:rsidR="009528DC" w:rsidRDefault="009528DC" w:rsidP="009528DC">
            <w:pPr>
              <w:pStyle w:val="CRCoverPage"/>
              <w:spacing w:after="0"/>
              <w:ind w:left="100"/>
            </w:pPr>
          </w:p>
          <w:p w14:paraId="7897E6A8" w14:textId="6A780A2B" w:rsidR="009528DC" w:rsidRDefault="009528DC" w:rsidP="009528DC">
            <w:pPr>
              <w:pStyle w:val="CRCoverPage"/>
              <w:spacing w:after="0"/>
              <w:ind w:left="100"/>
              <w:rPr>
                <w:noProof/>
              </w:rPr>
            </w:pPr>
            <w:r>
              <w:t>Updated the NIDD Configuration procedure so that the Maximum Packet Size is sent to the AF</w:t>
            </w:r>
          </w:p>
        </w:tc>
      </w:tr>
      <w:tr w:rsidR="009528DC" w14:paraId="7897E6AC" w14:textId="77777777" w:rsidTr="00547111">
        <w:tc>
          <w:tcPr>
            <w:tcW w:w="2694" w:type="dxa"/>
            <w:gridSpan w:val="2"/>
            <w:tcBorders>
              <w:left w:val="single" w:sz="4" w:space="0" w:color="auto"/>
            </w:tcBorders>
          </w:tcPr>
          <w:p w14:paraId="7897E6AA" w14:textId="77777777" w:rsidR="009528DC" w:rsidRDefault="009528DC" w:rsidP="009528DC">
            <w:pPr>
              <w:pStyle w:val="CRCoverPage"/>
              <w:spacing w:after="0"/>
              <w:rPr>
                <w:b/>
                <w:i/>
                <w:noProof/>
                <w:sz w:val="8"/>
                <w:szCs w:val="8"/>
              </w:rPr>
            </w:pPr>
          </w:p>
        </w:tc>
        <w:tc>
          <w:tcPr>
            <w:tcW w:w="6946" w:type="dxa"/>
            <w:gridSpan w:val="9"/>
            <w:tcBorders>
              <w:right w:val="single" w:sz="4" w:space="0" w:color="auto"/>
            </w:tcBorders>
          </w:tcPr>
          <w:p w14:paraId="7897E6AB" w14:textId="77777777" w:rsidR="009528DC" w:rsidRDefault="009528DC" w:rsidP="009528DC">
            <w:pPr>
              <w:pStyle w:val="CRCoverPage"/>
              <w:spacing w:after="0"/>
              <w:rPr>
                <w:noProof/>
                <w:sz w:val="8"/>
                <w:szCs w:val="8"/>
              </w:rPr>
            </w:pPr>
          </w:p>
        </w:tc>
      </w:tr>
      <w:tr w:rsidR="009528DC" w14:paraId="7897E6AF" w14:textId="77777777" w:rsidTr="00547111">
        <w:tc>
          <w:tcPr>
            <w:tcW w:w="2694" w:type="dxa"/>
            <w:gridSpan w:val="2"/>
            <w:tcBorders>
              <w:left w:val="single" w:sz="4" w:space="0" w:color="auto"/>
              <w:bottom w:val="single" w:sz="4" w:space="0" w:color="auto"/>
            </w:tcBorders>
          </w:tcPr>
          <w:p w14:paraId="7897E6AD" w14:textId="77777777" w:rsidR="009528DC" w:rsidRDefault="009528DC" w:rsidP="009528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757914" w14:textId="77777777" w:rsidR="009528DC" w:rsidRDefault="009528DC" w:rsidP="009528DC">
            <w:pPr>
              <w:pStyle w:val="CRCoverPage"/>
              <w:spacing w:after="0"/>
              <w:ind w:left="100"/>
            </w:pPr>
            <w:r>
              <w:t>RDS would not be supported in 5G.</w:t>
            </w:r>
          </w:p>
          <w:p w14:paraId="10B2BA40" w14:textId="77777777" w:rsidR="009528DC" w:rsidRDefault="009528DC" w:rsidP="009528DC">
            <w:pPr>
              <w:pStyle w:val="CRCoverPage"/>
              <w:spacing w:after="0"/>
              <w:ind w:left="100"/>
            </w:pPr>
          </w:p>
          <w:p w14:paraId="339FF5C1" w14:textId="77777777" w:rsidR="009528DC" w:rsidRDefault="009528DC" w:rsidP="009528DC">
            <w:pPr>
              <w:pStyle w:val="CRCoverPage"/>
              <w:spacing w:after="0"/>
              <w:ind w:left="100"/>
            </w:pPr>
            <w:r>
              <w:t>The 5GC NIDD API would not support at least the same functionality as the EPC NIDD API.</w:t>
            </w:r>
          </w:p>
          <w:p w14:paraId="1AA3B20D" w14:textId="77777777" w:rsidR="009528DC" w:rsidRDefault="009528DC" w:rsidP="009528DC">
            <w:pPr>
              <w:pStyle w:val="CRCoverPage"/>
              <w:spacing w:after="0"/>
              <w:ind w:left="100"/>
            </w:pPr>
          </w:p>
          <w:p w14:paraId="7897E6AE" w14:textId="14F25466" w:rsidR="009528DC" w:rsidRDefault="009528DC" w:rsidP="009528DC">
            <w:pPr>
              <w:pStyle w:val="CRCoverPage"/>
              <w:spacing w:after="0"/>
              <w:ind w:left="100"/>
              <w:rPr>
                <w:noProof/>
              </w:rPr>
            </w:pPr>
            <w:r>
              <w:t>The AF would not know the maximum packet size for the NIDD Session.</w:t>
            </w:r>
          </w:p>
        </w:tc>
      </w:tr>
      <w:tr w:rsidR="009528DC" w14:paraId="7897E6B2" w14:textId="77777777" w:rsidTr="00547111">
        <w:tc>
          <w:tcPr>
            <w:tcW w:w="2694" w:type="dxa"/>
            <w:gridSpan w:val="2"/>
          </w:tcPr>
          <w:p w14:paraId="7897E6B0" w14:textId="77777777" w:rsidR="009528DC" w:rsidRDefault="009528DC" w:rsidP="009528DC">
            <w:pPr>
              <w:pStyle w:val="CRCoverPage"/>
              <w:spacing w:after="0"/>
              <w:rPr>
                <w:b/>
                <w:i/>
                <w:noProof/>
                <w:sz w:val="8"/>
                <w:szCs w:val="8"/>
              </w:rPr>
            </w:pPr>
          </w:p>
        </w:tc>
        <w:tc>
          <w:tcPr>
            <w:tcW w:w="6946" w:type="dxa"/>
            <w:gridSpan w:val="9"/>
          </w:tcPr>
          <w:p w14:paraId="7897E6B1" w14:textId="77777777" w:rsidR="009528DC" w:rsidRDefault="009528DC" w:rsidP="009528DC">
            <w:pPr>
              <w:pStyle w:val="CRCoverPage"/>
              <w:spacing w:after="0"/>
              <w:rPr>
                <w:noProof/>
                <w:sz w:val="8"/>
                <w:szCs w:val="8"/>
              </w:rPr>
            </w:pPr>
          </w:p>
        </w:tc>
      </w:tr>
      <w:tr w:rsidR="009528DC" w14:paraId="7897E6B5" w14:textId="77777777" w:rsidTr="00547111">
        <w:tc>
          <w:tcPr>
            <w:tcW w:w="2694" w:type="dxa"/>
            <w:gridSpan w:val="2"/>
            <w:tcBorders>
              <w:top w:val="single" w:sz="4" w:space="0" w:color="auto"/>
              <w:left w:val="single" w:sz="4" w:space="0" w:color="auto"/>
            </w:tcBorders>
          </w:tcPr>
          <w:p w14:paraId="7897E6B3" w14:textId="77777777" w:rsidR="009528DC" w:rsidRDefault="009528DC" w:rsidP="009528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97E6B4" w14:textId="44A34304" w:rsidR="009528DC" w:rsidRDefault="009528DC" w:rsidP="009528DC">
            <w:pPr>
              <w:pStyle w:val="CRCoverPage"/>
              <w:spacing w:after="0"/>
              <w:ind w:left="100"/>
              <w:rPr>
                <w:noProof/>
              </w:rPr>
            </w:pPr>
            <w:r>
              <w:rPr>
                <w:noProof/>
              </w:rPr>
              <w:t xml:space="preserve">4.25.3, </w:t>
            </w:r>
            <w:r w:rsidRPr="00494EAC">
              <w:rPr>
                <w:noProof/>
              </w:rPr>
              <w:t>5.2.6.13.2</w:t>
            </w:r>
          </w:p>
        </w:tc>
      </w:tr>
      <w:tr w:rsidR="009528DC" w14:paraId="7897E6B8" w14:textId="77777777" w:rsidTr="00547111">
        <w:tc>
          <w:tcPr>
            <w:tcW w:w="2694" w:type="dxa"/>
            <w:gridSpan w:val="2"/>
            <w:tcBorders>
              <w:left w:val="single" w:sz="4" w:space="0" w:color="auto"/>
            </w:tcBorders>
          </w:tcPr>
          <w:p w14:paraId="7897E6B6" w14:textId="77777777" w:rsidR="009528DC" w:rsidRDefault="009528DC" w:rsidP="009528DC">
            <w:pPr>
              <w:pStyle w:val="CRCoverPage"/>
              <w:spacing w:after="0"/>
              <w:rPr>
                <w:b/>
                <w:i/>
                <w:noProof/>
                <w:sz w:val="8"/>
                <w:szCs w:val="8"/>
              </w:rPr>
            </w:pPr>
          </w:p>
        </w:tc>
        <w:tc>
          <w:tcPr>
            <w:tcW w:w="6946" w:type="dxa"/>
            <w:gridSpan w:val="9"/>
            <w:tcBorders>
              <w:right w:val="single" w:sz="4" w:space="0" w:color="auto"/>
            </w:tcBorders>
          </w:tcPr>
          <w:p w14:paraId="7897E6B7" w14:textId="77777777" w:rsidR="009528DC" w:rsidRDefault="009528DC" w:rsidP="009528DC">
            <w:pPr>
              <w:pStyle w:val="CRCoverPage"/>
              <w:spacing w:after="0"/>
              <w:rPr>
                <w:noProof/>
                <w:sz w:val="8"/>
                <w:szCs w:val="8"/>
              </w:rPr>
            </w:pPr>
          </w:p>
        </w:tc>
      </w:tr>
      <w:tr w:rsidR="009528DC" w14:paraId="7897E6BE" w14:textId="77777777" w:rsidTr="00547111">
        <w:tc>
          <w:tcPr>
            <w:tcW w:w="2694" w:type="dxa"/>
            <w:gridSpan w:val="2"/>
            <w:tcBorders>
              <w:left w:val="single" w:sz="4" w:space="0" w:color="auto"/>
            </w:tcBorders>
          </w:tcPr>
          <w:p w14:paraId="7897E6B9" w14:textId="77777777" w:rsidR="009528DC" w:rsidRDefault="009528DC" w:rsidP="009528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97E6BA" w14:textId="77777777" w:rsidR="009528DC" w:rsidRDefault="009528DC" w:rsidP="009528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97E6BB" w14:textId="77777777" w:rsidR="009528DC" w:rsidRDefault="009528DC" w:rsidP="009528DC">
            <w:pPr>
              <w:pStyle w:val="CRCoverPage"/>
              <w:spacing w:after="0"/>
              <w:jc w:val="center"/>
              <w:rPr>
                <w:b/>
                <w:caps/>
                <w:noProof/>
              </w:rPr>
            </w:pPr>
            <w:r>
              <w:rPr>
                <w:b/>
                <w:caps/>
                <w:noProof/>
              </w:rPr>
              <w:t>N</w:t>
            </w:r>
          </w:p>
        </w:tc>
        <w:tc>
          <w:tcPr>
            <w:tcW w:w="2977" w:type="dxa"/>
            <w:gridSpan w:val="4"/>
          </w:tcPr>
          <w:p w14:paraId="7897E6BC" w14:textId="77777777" w:rsidR="009528DC" w:rsidRDefault="009528DC" w:rsidP="009528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97E6BD" w14:textId="77777777" w:rsidR="009528DC" w:rsidRDefault="009528DC" w:rsidP="009528DC">
            <w:pPr>
              <w:pStyle w:val="CRCoverPage"/>
              <w:spacing w:after="0"/>
              <w:ind w:left="99"/>
              <w:rPr>
                <w:noProof/>
              </w:rPr>
            </w:pPr>
          </w:p>
        </w:tc>
      </w:tr>
      <w:tr w:rsidR="009528DC" w14:paraId="7897E6C4" w14:textId="77777777" w:rsidTr="00547111">
        <w:tc>
          <w:tcPr>
            <w:tcW w:w="2694" w:type="dxa"/>
            <w:gridSpan w:val="2"/>
            <w:tcBorders>
              <w:left w:val="single" w:sz="4" w:space="0" w:color="auto"/>
            </w:tcBorders>
          </w:tcPr>
          <w:p w14:paraId="7897E6BF" w14:textId="77777777" w:rsidR="009528DC" w:rsidRDefault="009528DC" w:rsidP="009528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97E6C0" w14:textId="77777777" w:rsidR="009528DC" w:rsidRDefault="009528DC" w:rsidP="009528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7E6C1" w14:textId="464ECCB1" w:rsidR="009528DC" w:rsidRDefault="009528DC" w:rsidP="009528DC">
            <w:pPr>
              <w:pStyle w:val="CRCoverPage"/>
              <w:spacing w:after="0"/>
              <w:jc w:val="center"/>
              <w:rPr>
                <w:b/>
                <w:caps/>
                <w:noProof/>
              </w:rPr>
            </w:pPr>
            <w:r>
              <w:rPr>
                <w:b/>
                <w:caps/>
                <w:noProof/>
              </w:rPr>
              <w:t>X</w:t>
            </w:r>
          </w:p>
        </w:tc>
        <w:tc>
          <w:tcPr>
            <w:tcW w:w="2977" w:type="dxa"/>
            <w:gridSpan w:val="4"/>
          </w:tcPr>
          <w:p w14:paraId="7897E6C2" w14:textId="77777777" w:rsidR="009528DC" w:rsidRDefault="009528DC" w:rsidP="009528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97E6C3" w14:textId="77777777" w:rsidR="009528DC" w:rsidRDefault="009528DC" w:rsidP="009528DC">
            <w:pPr>
              <w:pStyle w:val="CRCoverPage"/>
              <w:spacing w:after="0"/>
              <w:ind w:left="99"/>
              <w:rPr>
                <w:noProof/>
              </w:rPr>
            </w:pPr>
            <w:r>
              <w:rPr>
                <w:noProof/>
              </w:rPr>
              <w:t xml:space="preserve">TS/TR ... CR ... </w:t>
            </w:r>
          </w:p>
        </w:tc>
      </w:tr>
      <w:tr w:rsidR="009528DC" w14:paraId="7897E6CA" w14:textId="77777777" w:rsidTr="00547111">
        <w:tc>
          <w:tcPr>
            <w:tcW w:w="2694" w:type="dxa"/>
            <w:gridSpan w:val="2"/>
            <w:tcBorders>
              <w:left w:val="single" w:sz="4" w:space="0" w:color="auto"/>
            </w:tcBorders>
          </w:tcPr>
          <w:p w14:paraId="7897E6C5" w14:textId="77777777" w:rsidR="009528DC" w:rsidRDefault="009528DC" w:rsidP="009528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97E6C6" w14:textId="77777777" w:rsidR="009528DC" w:rsidRDefault="009528DC" w:rsidP="009528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7E6C7" w14:textId="580F6CC7" w:rsidR="009528DC" w:rsidRDefault="009528DC" w:rsidP="009528DC">
            <w:pPr>
              <w:pStyle w:val="CRCoverPage"/>
              <w:spacing w:after="0"/>
              <w:jc w:val="center"/>
              <w:rPr>
                <w:b/>
                <w:caps/>
                <w:noProof/>
              </w:rPr>
            </w:pPr>
            <w:r>
              <w:rPr>
                <w:b/>
                <w:caps/>
                <w:noProof/>
              </w:rPr>
              <w:t>X</w:t>
            </w:r>
          </w:p>
        </w:tc>
        <w:tc>
          <w:tcPr>
            <w:tcW w:w="2977" w:type="dxa"/>
            <w:gridSpan w:val="4"/>
          </w:tcPr>
          <w:p w14:paraId="7897E6C8" w14:textId="77777777" w:rsidR="009528DC" w:rsidRDefault="009528DC" w:rsidP="009528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97E6C9" w14:textId="77777777" w:rsidR="009528DC" w:rsidRDefault="009528DC" w:rsidP="009528DC">
            <w:pPr>
              <w:pStyle w:val="CRCoverPage"/>
              <w:spacing w:after="0"/>
              <w:ind w:left="99"/>
              <w:rPr>
                <w:noProof/>
              </w:rPr>
            </w:pPr>
            <w:r>
              <w:rPr>
                <w:noProof/>
              </w:rPr>
              <w:t xml:space="preserve">TS/TR ... CR ... </w:t>
            </w:r>
          </w:p>
        </w:tc>
      </w:tr>
      <w:tr w:rsidR="009528DC" w14:paraId="7897E6D0" w14:textId="77777777" w:rsidTr="00547111">
        <w:tc>
          <w:tcPr>
            <w:tcW w:w="2694" w:type="dxa"/>
            <w:gridSpan w:val="2"/>
            <w:tcBorders>
              <w:left w:val="single" w:sz="4" w:space="0" w:color="auto"/>
            </w:tcBorders>
          </w:tcPr>
          <w:p w14:paraId="7897E6CB" w14:textId="77777777" w:rsidR="009528DC" w:rsidRDefault="009528DC" w:rsidP="009528DC">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897E6CC" w14:textId="77777777" w:rsidR="009528DC" w:rsidRDefault="009528DC" w:rsidP="009528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7E6CD" w14:textId="62CCFD43" w:rsidR="009528DC" w:rsidRDefault="009528DC" w:rsidP="009528DC">
            <w:pPr>
              <w:pStyle w:val="CRCoverPage"/>
              <w:spacing w:after="0"/>
              <w:jc w:val="center"/>
              <w:rPr>
                <w:b/>
                <w:caps/>
                <w:noProof/>
              </w:rPr>
            </w:pPr>
            <w:r>
              <w:rPr>
                <w:b/>
                <w:caps/>
                <w:noProof/>
              </w:rPr>
              <w:t>X</w:t>
            </w:r>
          </w:p>
        </w:tc>
        <w:tc>
          <w:tcPr>
            <w:tcW w:w="2977" w:type="dxa"/>
            <w:gridSpan w:val="4"/>
          </w:tcPr>
          <w:p w14:paraId="7897E6CE" w14:textId="77777777" w:rsidR="009528DC" w:rsidRDefault="009528DC" w:rsidP="009528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97E6CF" w14:textId="77777777" w:rsidR="009528DC" w:rsidRDefault="009528DC" w:rsidP="009528DC">
            <w:pPr>
              <w:pStyle w:val="CRCoverPage"/>
              <w:spacing w:after="0"/>
              <w:ind w:left="99"/>
              <w:rPr>
                <w:noProof/>
              </w:rPr>
            </w:pPr>
            <w:r>
              <w:rPr>
                <w:noProof/>
              </w:rPr>
              <w:t xml:space="preserve">TS/TR ... CR ... </w:t>
            </w:r>
          </w:p>
        </w:tc>
      </w:tr>
      <w:tr w:rsidR="009528DC" w14:paraId="7897E6D3" w14:textId="77777777" w:rsidTr="008863B9">
        <w:tc>
          <w:tcPr>
            <w:tcW w:w="2694" w:type="dxa"/>
            <w:gridSpan w:val="2"/>
            <w:tcBorders>
              <w:left w:val="single" w:sz="4" w:space="0" w:color="auto"/>
            </w:tcBorders>
          </w:tcPr>
          <w:p w14:paraId="7897E6D1" w14:textId="77777777" w:rsidR="009528DC" w:rsidRDefault="009528DC" w:rsidP="009528DC">
            <w:pPr>
              <w:pStyle w:val="CRCoverPage"/>
              <w:spacing w:after="0"/>
              <w:rPr>
                <w:b/>
                <w:i/>
                <w:noProof/>
              </w:rPr>
            </w:pPr>
          </w:p>
        </w:tc>
        <w:tc>
          <w:tcPr>
            <w:tcW w:w="6946" w:type="dxa"/>
            <w:gridSpan w:val="9"/>
            <w:tcBorders>
              <w:right w:val="single" w:sz="4" w:space="0" w:color="auto"/>
            </w:tcBorders>
          </w:tcPr>
          <w:p w14:paraId="7897E6D2" w14:textId="77777777" w:rsidR="009528DC" w:rsidRDefault="009528DC" w:rsidP="009528DC">
            <w:pPr>
              <w:pStyle w:val="CRCoverPage"/>
              <w:spacing w:after="0"/>
              <w:rPr>
                <w:noProof/>
              </w:rPr>
            </w:pPr>
          </w:p>
        </w:tc>
      </w:tr>
      <w:tr w:rsidR="009528DC" w14:paraId="7897E6D6" w14:textId="77777777" w:rsidTr="008863B9">
        <w:tc>
          <w:tcPr>
            <w:tcW w:w="2694" w:type="dxa"/>
            <w:gridSpan w:val="2"/>
            <w:tcBorders>
              <w:left w:val="single" w:sz="4" w:space="0" w:color="auto"/>
              <w:bottom w:val="single" w:sz="4" w:space="0" w:color="auto"/>
            </w:tcBorders>
          </w:tcPr>
          <w:p w14:paraId="7897E6D4" w14:textId="77777777" w:rsidR="009528DC" w:rsidRDefault="009528DC" w:rsidP="009528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97E6D5" w14:textId="77777777" w:rsidR="009528DC" w:rsidRDefault="009528DC" w:rsidP="009528DC">
            <w:pPr>
              <w:pStyle w:val="CRCoverPage"/>
              <w:spacing w:after="0"/>
              <w:ind w:left="100"/>
              <w:rPr>
                <w:noProof/>
              </w:rPr>
            </w:pPr>
          </w:p>
        </w:tc>
      </w:tr>
      <w:tr w:rsidR="009528DC" w:rsidRPr="008863B9" w14:paraId="7897E6D9" w14:textId="77777777" w:rsidTr="008863B9">
        <w:tc>
          <w:tcPr>
            <w:tcW w:w="2694" w:type="dxa"/>
            <w:gridSpan w:val="2"/>
            <w:tcBorders>
              <w:top w:val="single" w:sz="4" w:space="0" w:color="auto"/>
              <w:bottom w:val="single" w:sz="4" w:space="0" w:color="auto"/>
            </w:tcBorders>
          </w:tcPr>
          <w:p w14:paraId="7897E6D7" w14:textId="77777777" w:rsidR="009528DC" w:rsidRPr="008863B9" w:rsidRDefault="009528DC" w:rsidP="009528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97E6D8" w14:textId="77777777" w:rsidR="009528DC" w:rsidRPr="008863B9" w:rsidRDefault="009528DC" w:rsidP="009528DC">
            <w:pPr>
              <w:pStyle w:val="CRCoverPage"/>
              <w:spacing w:after="0"/>
              <w:ind w:left="100"/>
              <w:rPr>
                <w:noProof/>
                <w:sz w:val="8"/>
                <w:szCs w:val="8"/>
              </w:rPr>
            </w:pPr>
          </w:p>
        </w:tc>
      </w:tr>
      <w:tr w:rsidR="009528DC" w14:paraId="7897E6DC" w14:textId="77777777" w:rsidTr="008863B9">
        <w:tc>
          <w:tcPr>
            <w:tcW w:w="2694" w:type="dxa"/>
            <w:gridSpan w:val="2"/>
            <w:tcBorders>
              <w:top w:val="single" w:sz="4" w:space="0" w:color="auto"/>
              <w:left w:val="single" w:sz="4" w:space="0" w:color="auto"/>
              <w:bottom w:val="single" w:sz="4" w:space="0" w:color="auto"/>
            </w:tcBorders>
          </w:tcPr>
          <w:p w14:paraId="7897E6DA" w14:textId="77777777" w:rsidR="009528DC" w:rsidRDefault="009528DC" w:rsidP="009528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97E6DB" w14:textId="77777777" w:rsidR="009528DC" w:rsidRDefault="009528DC" w:rsidP="009528DC">
            <w:pPr>
              <w:pStyle w:val="CRCoverPage"/>
              <w:spacing w:after="0"/>
              <w:ind w:left="100"/>
              <w:rPr>
                <w:noProof/>
              </w:rPr>
            </w:pPr>
          </w:p>
        </w:tc>
      </w:tr>
    </w:tbl>
    <w:p w14:paraId="7897E6DD" w14:textId="77777777" w:rsidR="001E41F3" w:rsidRDefault="001E41F3">
      <w:pPr>
        <w:pStyle w:val="CRCoverPage"/>
        <w:spacing w:after="0"/>
        <w:rPr>
          <w:noProof/>
          <w:sz w:val="8"/>
          <w:szCs w:val="8"/>
        </w:rPr>
      </w:pPr>
    </w:p>
    <w:p w14:paraId="78C7B955" w14:textId="77777777" w:rsidR="001E41F3" w:rsidRDefault="001E41F3">
      <w:pPr>
        <w:rPr>
          <w:noProof/>
        </w:rPr>
      </w:pPr>
    </w:p>
    <w:p w14:paraId="33CB64EB" w14:textId="77777777" w:rsidR="009528DC" w:rsidRPr="003B51B4" w:rsidRDefault="009528DC" w:rsidP="009528DC">
      <w:pPr>
        <w:rPr>
          <w:color w:val="FF0000"/>
          <w:sz w:val="24"/>
        </w:rPr>
      </w:pPr>
      <w:r w:rsidRPr="003B51B4">
        <w:rPr>
          <w:color w:val="FF0000"/>
          <w:sz w:val="24"/>
        </w:rPr>
        <w:t>***********************************Change #1*****************</w:t>
      </w:r>
      <w:r>
        <w:rPr>
          <w:color w:val="FF0000"/>
          <w:sz w:val="24"/>
        </w:rPr>
        <w:t>*</w:t>
      </w:r>
      <w:r w:rsidRPr="003B51B4">
        <w:rPr>
          <w:color w:val="FF0000"/>
          <w:sz w:val="24"/>
        </w:rPr>
        <w:t>******************</w:t>
      </w:r>
    </w:p>
    <w:p w14:paraId="22996EB1" w14:textId="77777777" w:rsidR="009528DC" w:rsidRDefault="009528DC" w:rsidP="009528DC">
      <w:pPr>
        <w:pStyle w:val="Heading3"/>
      </w:pPr>
      <w:bookmarkStart w:id="2" w:name="_Toc11141487"/>
      <w:r>
        <w:t>4.25.3</w:t>
      </w:r>
      <w:r>
        <w:tab/>
        <w:t>NIDD Configuration</w:t>
      </w:r>
      <w:bookmarkEnd w:id="2"/>
    </w:p>
    <w:p w14:paraId="73385324" w14:textId="77777777" w:rsidR="009528DC" w:rsidRDefault="009528DC" w:rsidP="009528DC">
      <w:r>
        <w:t>Figure 4.25.3-1 illustrates the procedure for configuring necessary information for data delivery via the NIDD API.</w:t>
      </w:r>
    </w:p>
    <w:p w14:paraId="52DA79EC" w14:textId="77777777" w:rsidR="009528DC" w:rsidRDefault="009528DC" w:rsidP="009528DC">
      <w:r>
        <w:t>The NIDD Configuration procedure can be NEF initiated or AF triggered: in the former case the procedure starts at step 1, in the latter case it starts at step 2.</w:t>
      </w:r>
    </w:p>
    <w:p w14:paraId="228437AA" w14:textId="77777777" w:rsidR="009528DC" w:rsidRDefault="009528DC" w:rsidP="009528DC">
      <w:pPr>
        <w:pStyle w:val="TH"/>
      </w:pPr>
      <w:r>
        <w:object w:dxaOrig="6630" w:dyaOrig="4575" w14:anchorId="11F297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229pt" o:ole="">
            <v:imagedata r:id="rId14" o:title=""/>
          </v:shape>
          <o:OLEObject Type="Embed" ProgID="Visio.Drawing.11" ShapeID="_x0000_i1025" DrawAspect="Content" ObjectID="_1623051258" r:id="rId15"/>
        </w:object>
      </w:r>
    </w:p>
    <w:p w14:paraId="455841EF" w14:textId="77777777" w:rsidR="009528DC" w:rsidRDefault="009528DC" w:rsidP="009528DC">
      <w:pPr>
        <w:pStyle w:val="TF"/>
      </w:pPr>
      <w:r>
        <w:t>Figure 4.25.3-1: NIDD Configuration procedure</w:t>
      </w:r>
    </w:p>
    <w:p w14:paraId="65E64B1C" w14:textId="77777777" w:rsidR="009528DC" w:rsidRDefault="009528DC" w:rsidP="009528DC">
      <w:pPr>
        <w:pStyle w:val="B1"/>
      </w:pPr>
      <w:r>
        <w:t>1.</w:t>
      </w:r>
      <w:r>
        <w:tab/>
        <w:t xml:space="preserve">[Optional] If the NEF requires a NIDD configuration with a given AF, then the NEF sends a </w:t>
      </w:r>
      <w:proofErr w:type="spellStart"/>
      <w:r>
        <w:t>Nnef_NIDDConfiguration_TriggerNotify</w:t>
      </w:r>
      <w:proofErr w:type="spellEnd"/>
      <w:r>
        <w:t xml:space="preserve"> (GPSI, AF ID, NEF ID) message to the AF for asking the </w:t>
      </w:r>
      <w:proofErr w:type="spellStart"/>
      <w:r>
        <w:t>Nnef_NIDDConfiguration_Create</w:t>
      </w:r>
      <w:proofErr w:type="spellEnd"/>
      <w:r>
        <w:t xml:space="preserve"> Request for the UE identified by the GPSI.</w:t>
      </w:r>
    </w:p>
    <w:p w14:paraId="4EDC507B" w14:textId="771EA5BF" w:rsidR="009528DC" w:rsidRPr="00447F7F" w:rsidRDefault="009528DC" w:rsidP="009528DC">
      <w:pPr>
        <w:pStyle w:val="B1"/>
      </w:pPr>
      <w:r>
        <w:t>2.</w:t>
      </w:r>
      <w:r>
        <w:tab/>
        <w:t xml:space="preserve">The AF sends a </w:t>
      </w:r>
      <w:proofErr w:type="spellStart"/>
      <w:r>
        <w:t>Nnef_NIDDConfiguration_Create</w:t>
      </w:r>
      <w:proofErr w:type="spellEnd"/>
      <w:r>
        <w:t xml:space="preserve"> Request message (GPSI or External Group Identifier, AF ID, NIDD Duration, T8 Destination Address, </w:t>
      </w:r>
      <w:ins w:id="3" w:author="Michael Starsinic" w:date="2019-06-11T09:29:00Z">
        <w:r w:rsidRPr="00447F7F">
          <w:t xml:space="preserve">Requested Action, </w:t>
        </w:r>
      </w:ins>
      <w:ins w:id="4" w:author="Michael Starsinic" w:date="2019-06-11T09:35:00Z">
        <w:r w:rsidRPr="00447F7F">
          <w:t xml:space="preserve">TLTRI, </w:t>
        </w:r>
      </w:ins>
      <w:ins w:id="5" w:author="Michael Starsinic" w:date="2019-06-11T09:29:00Z">
        <w:r w:rsidRPr="00447F7F">
          <w:t xml:space="preserve">Reliable Data Service Configuration, </w:t>
        </w:r>
      </w:ins>
      <w:r w:rsidRPr="00447F7F">
        <w:t>MTC Provider Information) to the NEF.</w:t>
      </w:r>
      <w:ins w:id="6" w:author="Michael Starsinic" w:date="2019-06-11T09:29:00Z">
        <w:r w:rsidRPr="00447F7F">
          <w:t xml:space="preserve"> </w:t>
        </w:r>
      </w:ins>
    </w:p>
    <w:p w14:paraId="75085A51" w14:textId="58E19271" w:rsidR="009528DC" w:rsidRDefault="009528DC" w:rsidP="009528DC">
      <w:pPr>
        <w:pStyle w:val="B1"/>
      </w:pPr>
      <w:r w:rsidRPr="00447F7F">
        <w:tab/>
      </w:r>
      <w:ins w:id="7" w:author="Michael Starsinic" w:date="2019-06-11T09:30:00Z">
        <w:r w:rsidRPr="00447F7F">
          <w:t>Reliable Data Service Configuration is an optional parameter that is used to configure the Reliable Data Service (as defined in the TS 23.501 [2] clause 5.31.6) including port numbers for originator application(s) and receiver application(s). TLTRI is included in the request if the Requested</w:t>
        </w:r>
        <w:r w:rsidRPr="00494EAC">
          <w:t xml:space="preserve"> Action is set to "Update" or "Cancel", otherwise TLTRI is not included in the request and the </w:t>
        </w:r>
      </w:ins>
      <w:ins w:id="8" w:author="Michael Starsinic" w:date="2019-06-26T10:47:00Z">
        <w:r w:rsidR="00B701E7" w:rsidRPr="00B701E7">
          <w:rPr>
            <w:highlight w:val="yellow"/>
          </w:rPr>
          <w:t>NEF</w:t>
        </w:r>
      </w:ins>
      <w:ins w:id="9" w:author="Michael Starsinic" w:date="2019-06-11T09:30:00Z">
        <w:r w:rsidRPr="00494EAC">
          <w:t xml:space="preserve"> assigns a TLTRI to the NIDD Configuration.</w:t>
        </w:r>
        <w:r>
          <w:t xml:space="preserve"> </w:t>
        </w:r>
      </w:ins>
      <w:r>
        <w:t>If Reliable Data Service Configuration is present, the Reliable Data Service Configuration may include the mobile terminated and mobile originated serialization format(s) that are supported by the AF for each port number.</w:t>
      </w:r>
    </w:p>
    <w:p w14:paraId="5C7DDB3F" w14:textId="77777777" w:rsidR="009528DC" w:rsidRDefault="009528DC" w:rsidP="009528DC">
      <w:pPr>
        <w:pStyle w:val="NO"/>
      </w:pPr>
      <w:r>
        <w:t>NOTE 1:</w:t>
      </w:r>
      <w:r>
        <w:tab/>
        <w:t>It is up to the AF to determine whether and if NIDD Duration can be set to never expire.</w:t>
      </w:r>
    </w:p>
    <w:p w14:paraId="6350E99C" w14:textId="77777777" w:rsidR="009528DC" w:rsidRDefault="009528DC" w:rsidP="009528DC">
      <w:pPr>
        <w:pStyle w:val="NO"/>
      </w:pPr>
      <w:r>
        <w:t>NOTE 2:</w:t>
      </w:r>
      <w:r>
        <w:tab/>
        <w:t>The AF is expected to be configured to use the same NEF as the one sele</w:t>
      </w:r>
      <w:bookmarkStart w:id="10" w:name="_GoBack"/>
      <w:bookmarkEnd w:id="10"/>
      <w:r>
        <w:t>cted by the SMF during the UE's establishment of the PDU Session used for NEF based NIDD.</w:t>
      </w:r>
    </w:p>
    <w:p w14:paraId="321EEAD4" w14:textId="77777777" w:rsidR="009528DC" w:rsidRDefault="009528DC" w:rsidP="009528DC">
      <w:pPr>
        <w:pStyle w:val="NO"/>
      </w:pPr>
      <w:r>
        <w:t>NOTE 3:</w:t>
      </w:r>
      <w:r>
        <w:tab/>
        <w:t>When more than one AF is associated with a PDU Session, the parameters that are provided in step 2 can be provisioned in the NEF based on operator policy or configuration. In which case, any parameters that are provided in step 2 that conflict with the provisioned values are ignored.</w:t>
      </w:r>
    </w:p>
    <w:p w14:paraId="672382BB" w14:textId="77777777" w:rsidR="009528DC" w:rsidRDefault="009528DC" w:rsidP="009528DC">
      <w:pPr>
        <w:pStyle w:val="NO"/>
      </w:pPr>
      <w:r>
        <w:lastRenderedPageBreak/>
        <w:t>NOTE 4:</w:t>
      </w:r>
      <w:r>
        <w:tab/>
        <w:t>If the AF does not indicate a serialization format, it is assumed that the UE application is provisioned to know what serialization format will be used for MT traffic or that the AF will use the same format that is used by the associated MO traffic.</w:t>
      </w:r>
    </w:p>
    <w:p w14:paraId="585B3738" w14:textId="53BCB55B" w:rsidR="009528DC" w:rsidRDefault="009528DC" w:rsidP="009528DC">
      <w:pPr>
        <w:pStyle w:val="B1"/>
      </w:pPr>
      <w:r>
        <w:t>3.</w:t>
      </w:r>
      <w:r>
        <w:tab/>
      </w:r>
      <w:ins w:id="11" w:author="Michael Starsinic" w:date="2019-06-11T09:34:00Z">
        <w:r w:rsidRPr="00494EAC">
          <w:t>If the Requested Action is set to "Cancel" it indicates</w:t>
        </w:r>
        <w:r>
          <w:t xml:space="preserve"> that</w:t>
        </w:r>
        <w:r w:rsidRPr="00494EAC">
          <w:t xml:space="preserve"> the purpose of the request is to cancel the transaction identified by TLTRI and the flow proceeds to step </w:t>
        </w:r>
        <w:r>
          <w:t>7</w:t>
        </w:r>
        <w:r w:rsidRPr="00494EAC">
          <w:t xml:space="preserve">. If the Requested Action is set to "Update", the purpose of the transaction is to update the parameters associated with the configuration (i.e. Reliable Data Service). Otherwise, the request is for a new NIDD configuration and </w:t>
        </w:r>
      </w:ins>
      <w:del w:id="12" w:author="Michael Starsinic" w:date="2019-06-11T09:34:00Z">
        <w:r w:rsidDel="009528DC">
          <w:delText>T</w:delText>
        </w:r>
      </w:del>
      <w:ins w:id="13" w:author="Michael Starsinic" w:date="2019-06-11T09:34:00Z">
        <w:r>
          <w:t>t</w:t>
        </w:r>
      </w:ins>
      <w:r>
        <w:t xml:space="preserve">he NEF stores the received GPSI or External Group Identifier, AF ID, T8 Destination Address, and NIDD Duration. If either the AF is not authorised to perform this request (e.g. based on policies, if the SLA does not allow for it) or the </w:t>
      </w:r>
      <w:proofErr w:type="spellStart"/>
      <w:r>
        <w:t>Nnef_NIDDConfiguration_Create</w:t>
      </w:r>
      <w:proofErr w:type="spellEnd"/>
      <w:r>
        <w:t xml:space="preserve"> Request is malformed, the NEF performs step 7 and provides a Cause value appropriately indicating the error. Depending on the configuration, the NEF may change the NIDD Duration.</w:t>
      </w:r>
    </w:p>
    <w:p w14:paraId="3E623FC7" w14:textId="77777777" w:rsidR="009528DC" w:rsidRDefault="009528DC" w:rsidP="009528DC">
      <w:pPr>
        <w:pStyle w:val="B1"/>
      </w:pPr>
      <w:r>
        <w:t>4.</w:t>
      </w:r>
      <w:r>
        <w:tab/>
        <w:t xml:space="preserve">The NEF sends </w:t>
      </w:r>
      <w:proofErr w:type="gramStart"/>
      <w:r>
        <w:t>an</w:t>
      </w:r>
      <w:proofErr w:type="gramEnd"/>
      <w:r>
        <w:t xml:space="preserve"> </w:t>
      </w:r>
      <w:proofErr w:type="spellStart"/>
      <w:r>
        <w:t>Nudm_NIDDAuthorisation_Get</w:t>
      </w:r>
      <w:proofErr w:type="spellEnd"/>
      <w:r>
        <w:t xml:space="preserve"> Request (GPSI or External Group Identifier, S-NSSAI, DNN, AF ID, MTC Provider Information) message to the UDM to authorise the NIDD configuration request for the received External Group Identifier or GPSI.</w:t>
      </w:r>
    </w:p>
    <w:p w14:paraId="5A35865D" w14:textId="77777777" w:rsidR="009528DC" w:rsidRDefault="009528DC" w:rsidP="009528DC">
      <w:pPr>
        <w:pStyle w:val="NO"/>
      </w:pPr>
      <w:r>
        <w:t>NOTE 5:</w:t>
      </w:r>
      <w:r>
        <w:tab/>
        <w:t>The NEF uses the AF ID, External Group Identifier or GPSI that was obtained in step 2 to determine what DNN will be used to enable transfer of unstructured data between the UE and the AF. This determination is based on local policies.</w:t>
      </w:r>
    </w:p>
    <w:p w14:paraId="52708C27" w14:textId="77777777" w:rsidR="009528DC" w:rsidRDefault="009528DC" w:rsidP="009528DC">
      <w:pPr>
        <w:pStyle w:val="NO"/>
      </w:pPr>
      <w:r>
        <w:t>NOTE 6:</w:t>
      </w:r>
      <w:r>
        <w:tab/>
        <w:t>The MTC Provider Information in step 2 is an optional parameter. The NEF should validate the provided MTC Provider Information and may override it to a NEF selected MTC Provider Information based on configuration. How the NEF determines the MTC Provider Information, if not present in step 2, is left to implementation (e.g., based on the requesting AF).</w:t>
      </w:r>
    </w:p>
    <w:p w14:paraId="42BDA35D" w14:textId="77777777" w:rsidR="009528DC" w:rsidRDefault="009528DC" w:rsidP="009528DC">
      <w:pPr>
        <w:pStyle w:val="B1"/>
      </w:pPr>
      <w:r>
        <w:t>5.</w:t>
      </w:r>
      <w:r>
        <w:tab/>
        <w:t xml:space="preserve">The UDM examines the </w:t>
      </w:r>
      <w:proofErr w:type="spellStart"/>
      <w:r>
        <w:t>Nudm_NIDDAuthorisation_Get</w:t>
      </w:r>
      <w:proofErr w:type="spellEnd"/>
      <w:r>
        <w:t xml:space="preserve"> Request message.</w:t>
      </w:r>
    </w:p>
    <w:p w14:paraId="0030EF8B" w14:textId="77777777" w:rsidR="009528DC" w:rsidRDefault="009528DC" w:rsidP="009528DC">
      <w:pPr>
        <w:pStyle w:val="B1"/>
      </w:pPr>
      <w:r>
        <w:tab/>
        <w:t>If the authorisation is successful and if an External Group Identifier was included in step 4, the UDM maps the External Group Identifier to an Internal-Group Identifier and a list of GPSIs and maps GPSIs to SUPIs and updates the NEF ID fields of the subscription data for the provided DNN and S-NSSAI with the requesting NEF's ID.</w:t>
      </w:r>
    </w:p>
    <w:p w14:paraId="70626948" w14:textId="77777777" w:rsidR="009528DC" w:rsidRDefault="009528DC" w:rsidP="009528DC">
      <w:pPr>
        <w:pStyle w:val="NO"/>
      </w:pPr>
      <w:r>
        <w:t>NOTE 7:</w:t>
      </w:r>
      <w:r>
        <w:tab/>
        <w:t>How the UDM selects a GPSI when multiple GPSIs are associated with the same SUPI is left to implementation, e.g., based on the MTC Provider Information (if received) or the default GPSI (if not received).</w:t>
      </w:r>
    </w:p>
    <w:p w14:paraId="0A6DDB6F" w14:textId="77777777" w:rsidR="009528DC" w:rsidRDefault="009528DC" w:rsidP="009528DC">
      <w:pPr>
        <w:pStyle w:val="B1"/>
      </w:pPr>
      <w:r>
        <w:t>6.</w:t>
      </w:r>
      <w:r>
        <w:tab/>
        <w:t xml:space="preserve">The UDM sends </w:t>
      </w:r>
      <w:proofErr w:type="gramStart"/>
      <w:r>
        <w:t>an</w:t>
      </w:r>
      <w:proofErr w:type="gramEnd"/>
      <w:r>
        <w:t xml:space="preserve"> </w:t>
      </w:r>
      <w:proofErr w:type="spellStart"/>
      <w:r>
        <w:t>Nudm_NIDDAuthorisation_Get</w:t>
      </w:r>
      <w:proofErr w:type="spellEnd"/>
      <w:r>
        <w:t xml:space="preserve"> Response (single value or list of (SUPI and GPSI), Result) message to the NEF to acknowledge acceptance of the </w:t>
      </w:r>
      <w:proofErr w:type="spellStart"/>
      <w:r>
        <w:t>Nudm_NIDDAuthorisation_Get</w:t>
      </w:r>
      <w:proofErr w:type="spellEnd"/>
      <w:r>
        <w:t xml:space="preserve"> Request. If the UDM determines that the list size exceeds the message capacity, the UDM shall segment the list and send it in multiple messages (for details on segmentation, see TS 29.503 [52]). The SUPI(s) and, if available, the GPSI(s) (when </w:t>
      </w:r>
      <w:proofErr w:type="spellStart"/>
      <w:r>
        <w:t>Nnef_NIDDConfiguration_Create</w:t>
      </w:r>
      <w:proofErr w:type="spellEnd"/>
      <w:r>
        <w:t xml:space="preserve"> Request contains an GPSI) are returned by the UDM in this response. This allows the NEF to correlate the AF request received in step 2 of this procedure with the SMF-NEF Connection to be established for each UE or each group member UE.</w:t>
      </w:r>
    </w:p>
    <w:p w14:paraId="3387DEF5" w14:textId="00D99587" w:rsidR="009528DC" w:rsidRDefault="009528DC" w:rsidP="009528DC">
      <w:pPr>
        <w:pStyle w:val="B1"/>
      </w:pPr>
      <w:r>
        <w:t>7.</w:t>
      </w:r>
      <w:r>
        <w:tab/>
        <w:t xml:space="preserve">The NEF sends a </w:t>
      </w:r>
      <w:proofErr w:type="spellStart"/>
      <w:r>
        <w:t>Nnef_NIDDConfiguration_Create</w:t>
      </w:r>
      <w:proofErr w:type="spellEnd"/>
      <w:r>
        <w:t xml:space="preserve"> Response </w:t>
      </w:r>
      <w:ins w:id="14" w:author="Michael Starsinic" w:date="2019-06-11T09:35:00Z">
        <w:r>
          <w:t>(</w:t>
        </w:r>
        <w:r w:rsidRPr="003A1F81">
          <w:t>TLTRI, Maximum Packet Size, Reliable Data Service Indication, and Cause</w:t>
        </w:r>
        <w:r>
          <w:t xml:space="preserve">) </w:t>
        </w:r>
      </w:ins>
      <w:r>
        <w:t xml:space="preserve">message to the AF to acknowledge acceptance of the </w:t>
      </w:r>
      <w:proofErr w:type="spellStart"/>
      <w:r>
        <w:t>Nnef_NIDDConfiguration_Create</w:t>
      </w:r>
      <w:proofErr w:type="spellEnd"/>
      <w:r>
        <w:t xml:space="preserve"> Request. If the NIDD Configuration was accepted, the NEF assigns a TLTRI to the NIDD Configuration and sends it to the AF. The NEF creates an association between the TLTRI, GPSI or External Group Identifier, SUPI, and PDU session ID which is received from the SMF in step 2 of the SMF-NEF Connection procedure in clause 4.25.1. In the MT NIDD procedure, the NEF will use TLTRI and either GPSI or External Group Identifier to determine the SUPI(s) and PDU session ID(s) of PDU Session(s) for delivering unstructured data. In the MO NIDD procedure, the NEF will use the SUPI(s) and PDU session ID(s) to obtain the TLTRI, GPSI.</w:t>
      </w:r>
      <w:ins w:id="15" w:author="Michael Starsinic" w:date="2019-06-11T09:35:00Z">
        <w:r>
          <w:t xml:space="preserve"> </w:t>
        </w:r>
        <w:r w:rsidRPr="00831185">
          <w:t xml:space="preserve">The Reliable Data Service Indication indicates if the Reliable Data Service is enabled in the </w:t>
        </w:r>
        <w:r>
          <w:t>NIDD</w:t>
        </w:r>
        <w:r w:rsidRPr="00831185">
          <w:t xml:space="preserve"> configuration. </w:t>
        </w:r>
        <w:r w:rsidRPr="003A1F81">
          <w:t>The Maximum Packet Size is the maximum NIDD packet size.</w:t>
        </w:r>
      </w:ins>
    </w:p>
    <w:p w14:paraId="2135EE4D" w14:textId="589DAB8F" w:rsidR="009528DC" w:rsidRPr="003B51B4" w:rsidRDefault="009528DC" w:rsidP="009528DC">
      <w:pPr>
        <w:rPr>
          <w:color w:val="FF0000"/>
          <w:sz w:val="24"/>
        </w:rPr>
      </w:pPr>
      <w:r w:rsidRPr="003B51B4">
        <w:rPr>
          <w:color w:val="FF0000"/>
          <w:sz w:val="24"/>
        </w:rPr>
        <w:t>***********************************Change #</w:t>
      </w:r>
      <w:r>
        <w:rPr>
          <w:color w:val="FF0000"/>
          <w:sz w:val="24"/>
        </w:rPr>
        <w:t>2</w:t>
      </w:r>
      <w:r w:rsidRPr="003B51B4">
        <w:rPr>
          <w:color w:val="FF0000"/>
          <w:sz w:val="24"/>
        </w:rPr>
        <w:t>*****************</w:t>
      </w:r>
      <w:r>
        <w:rPr>
          <w:color w:val="FF0000"/>
          <w:sz w:val="24"/>
        </w:rPr>
        <w:t>*</w:t>
      </w:r>
      <w:r w:rsidRPr="003B51B4">
        <w:rPr>
          <w:color w:val="FF0000"/>
          <w:sz w:val="24"/>
        </w:rPr>
        <w:t>******************</w:t>
      </w:r>
    </w:p>
    <w:p w14:paraId="3BB1485D" w14:textId="77777777" w:rsidR="009528DC" w:rsidRDefault="009528DC" w:rsidP="009528DC">
      <w:pPr>
        <w:pStyle w:val="Heading5"/>
      </w:pPr>
      <w:bookmarkStart w:id="16" w:name="_Toc11141683"/>
      <w:r>
        <w:t>5.2.6.13.2</w:t>
      </w:r>
      <w:r>
        <w:tab/>
      </w:r>
      <w:proofErr w:type="spellStart"/>
      <w:r>
        <w:t>Nnef_NIDDConfiguration_Create</w:t>
      </w:r>
      <w:proofErr w:type="spellEnd"/>
      <w:r>
        <w:t xml:space="preserve"> service operation</w:t>
      </w:r>
      <w:bookmarkEnd w:id="16"/>
    </w:p>
    <w:p w14:paraId="1B31EB08" w14:textId="77777777" w:rsidR="009528DC" w:rsidRDefault="009528DC" w:rsidP="009528DC">
      <w:r w:rsidRPr="001E6825">
        <w:rPr>
          <w:b/>
        </w:rPr>
        <w:t>Service operation name:</w:t>
      </w:r>
      <w:r>
        <w:t xml:space="preserve"> </w:t>
      </w:r>
      <w:proofErr w:type="spellStart"/>
      <w:r>
        <w:t>Nnef_NIDDConfiguration_Create</w:t>
      </w:r>
      <w:proofErr w:type="spellEnd"/>
    </w:p>
    <w:p w14:paraId="6512642D" w14:textId="77777777" w:rsidR="009528DC" w:rsidRDefault="009528DC" w:rsidP="009528DC">
      <w:r w:rsidRPr="001E6825">
        <w:rPr>
          <w:b/>
        </w:rPr>
        <w:t>Description:</w:t>
      </w:r>
      <w:r>
        <w:t xml:space="preserve"> This service operation is used by the consumer to request NIDD Configuration between NF consumer and NEF to support NIDD via NEF.</w:t>
      </w:r>
    </w:p>
    <w:p w14:paraId="0D99FD20" w14:textId="21C35A7A" w:rsidR="009528DC" w:rsidRDefault="009528DC" w:rsidP="009528DC">
      <w:pPr>
        <w:rPr>
          <w:ins w:id="17" w:author="Michael Starsinic" w:date="2019-06-11T09:36:00Z"/>
        </w:rPr>
      </w:pPr>
      <w:r w:rsidRPr="001E6825">
        <w:rPr>
          <w:b/>
        </w:rPr>
        <w:lastRenderedPageBreak/>
        <w:t>Inputs (required):</w:t>
      </w:r>
      <w:r>
        <w:t xml:space="preserve"> GPSI or External Group Identifier, AF ID, NIDD Duration, T8 Destination Address, MTC Provider Information).</w:t>
      </w:r>
    </w:p>
    <w:p w14:paraId="5E72B80F" w14:textId="2B7A478A" w:rsidR="009528DC" w:rsidRPr="00447F7F" w:rsidRDefault="009528DC" w:rsidP="009528DC">
      <w:ins w:id="18" w:author="Michael Starsinic" w:date="2019-06-11T09:36:00Z">
        <w:r w:rsidRPr="001E6825">
          <w:rPr>
            <w:b/>
          </w:rPr>
          <w:t>Inputs (</w:t>
        </w:r>
        <w:r>
          <w:rPr>
            <w:b/>
          </w:rPr>
          <w:t>optional</w:t>
        </w:r>
        <w:r w:rsidRPr="001E6825">
          <w:rPr>
            <w:b/>
          </w:rPr>
          <w:t>):</w:t>
        </w:r>
        <w:r>
          <w:t xml:space="preserve"> </w:t>
        </w:r>
        <w:r w:rsidRPr="00447F7F">
          <w:t>Reliable Data Service Configuration, Requested Action, TLTRI.</w:t>
        </w:r>
      </w:ins>
    </w:p>
    <w:p w14:paraId="679061E1" w14:textId="51EB36BC" w:rsidR="009528DC" w:rsidRPr="00447F7F" w:rsidRDefault="009528DC" w:rsidP="009528DC">
      <w:r w:rsidRPr="00447F7F">
        <w:rPr>
          <w:b/>
        </w:rPr>
        <w:t>Outputs (required):</w:t>
      </w:r>
      <w:r w:rsidRPr="00447F7F">
        <w:t xml:space="preserve"> TLTRI, </w:t>
      </w:r>
      <w:ins w:id="19" w:author="Michael Starsinic" w:date="2019-06-11T09:36:00Z">
        <w:r w:rsidRPr="00447F7F">
          <w:t xml:space="preserve">Reliable Data Service Indication, Maximum Packet Size, </w:t>
        </w:r>
      </w:ins>
      <w:r w:rsidRPr="00447F7F">
        <w:t>Cause.</w:t>
      </w:r>
    </w:p>
    <w:p w14:paraId="09876F9B" w14:textId="139F4A36" w:rsidR="009528DC" w:rsidRDefault="009528DC" w:rsidP="009528DC">
      <w:pPr>
        <w:rPr>
          <w:ins w:id="20" w:author="Michael Starsinic" w:date="2019-06-11T09:37:00Z"/>
        </w:rPr>
      </w:pPr>
      <w:ins w:id="21" w:author="Michael Starsinic" w:date="2019-06-11T09:37:00Z">
        <w:r w:rsidRPr="00447F7F">
          <w:rPr>
            <w:b/>
          </w:rPr>
          <w:t>Outputs (optional):</w:t>
        </w:r>
        <w:r w:rsidRPr="00447F7F">
          <w:t xml:space="preserve"> None.</w:t>
        </w:r>
      </w:ins>
    </w:p>
    <w:p w14:paraId="7897E6DE" w14:textId="013BE5E7" w:rsidR="009528DC" w:rsidRDefault="009528DC">
      <w:pPr>
        <w:rPr>
          <w:noProof/>
        </w:rPr>
        <w:sectPr w:rsidR="009528DC">
          <w:headerReference w:type="even" r:id="rId16"/>
          <w:footnotePr>
            <w:numRestart w:val="eachSect"/>
          </w:footnotePr>
          <w:pgSz w:w="11907" w:h="16840" w:code="9"/>
          <w:pgMar w:top="1418" w:right="1134" w:bottom="1134" w:left="1134" w:header="680" w:footer="567" w:gutter="0"/>
          <w:cols w:space="720"/>
        </w:sectPr>
      </w:pPr>
    </w:p>
    <w:p w14:paraId="7897E6DF"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4298A9" w14:textId="77777777" w:rsidR="006E390E" w:rsidRDefault="006E390E">
      <w:r>
        <w:separator/>
      </w:r>
    </w:p>
  </w:endnote>
  <w:endnote w:type="continuationSeparator" w:id="0">
    <w:p w14:paraId="05CA8FFE" w14:textId="77777777" w:rsidR="006E390E" w:rsidRDefault="006E3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05683D" w14:textId="77777777" w:rsidR="006E390E" w:rsidRDefault="006E390E">
      <w:r>
        <w:separator/>
      </w:r>
    </w:p>
  </w:footnote>
  <w:footnote w:type="continuationSeparator" w:id="0">
    <w:p w14:paraId="6D83A7B4" w14:textId="77777777" w:rsidR="006E390E" w:rsidRDefault="006E3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7E6E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7E6E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7E6E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7E6E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Starsinic">
    <w15:presenceInfo w15:providerId="AD" w15:userId="S::StarsiMF@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10278"/>
    <w:rsid w:val="0026004D"/>
    <w:rsid w:val="002640DD"/>
    <w:rsid w:val="00275D12"/>
    <w:rsid w:val="00284FEB"/>
    <w:rsid w:val="002860C4"/>
    <w:rsid w:val="002B5741"/>
    <w:rsid w:val="00305409"/>
    <w:rsid w:val="003609EF"/>
    <w:rsid w:val="0036231A"/>
    <w:rsid w:val="00374DD4"/>
    <w:rsid w:val="003E1A36"/>
    <w:rsid w:val="00410371"/>
    <w:rsid w:val="004242F1"/>
    <w:rsid w:val="00447F7F"/>
    <w:rsid w:val="004B75B7"/>
    <w:rsid w:val="0051580D"/>
    <w:rsid w:val="00547111"/>
    <w:rsid w:val="00592D74"/>
    <w:rsid w:val="005E2C44"/>
    <w:rsid w:val="00621188"/>
    <w:rsid w:val="006257ED"/>
    <w:rsid w:val="00695808"/>
    <w:rsid w:val="006B46FB"/>
    <w:rsid w:val="006E21FB"/>
    <w:rsid w:val="006E390E"/>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528DC"/>
    <w:rsid w:val="009777D9"/>
    <w:rsid w:val="00991B88"/>
    <w:rsid w:val="009A5753"/>
    <w:rsid w:val="009A579D"/>
    <w:rsid w:val="009E3297"/>
    <w:rsid w:val="009F734F"/>
    <w:rsid w:val="00A246B6"/>
    <w:rsid w:val="00A47E70"/>
    <w:rsid w:val="00A50CF0"/>
    <w:rsid w:val="00A7671C"/>
    <w:rsid w:val="00AA2CBC"/>
    <w:rsid w:val="00AC5820"/>
    <w:rsid w:val="00AD1CD8"/>
    <w:rsid w:val="00AE5455"/>
    <w:rsid w:val="00B258BB"/>
    <w:rsid w:val="00B67B97"/>
    <w:rsid w:val="00B701E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97E65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SubjectChar">
    <w:name w:val="Comment Subject Char"/>
    <w:link w:val="CommentSubject"/>
    <w:rsid w:val="009528DC"/>
    <w:rPr>
      <w:rFonts w:ascii="Times New Roman" w:hAnsi="Times New Roman"/>
      <w:b/>
      <w:bCs/>
      <w:lang w:val="en-GB" w:eastAsia="en-US"/>
    </w:rPr>
  </w:style>
  <w:style w:type="character" w:customStyle="1" w:styleId="NOChar">
    <w:name w:val="NO Char"/>
    <w:link w:val="NO"/>
    <w:rsid w:val="009528DC"/>
    <w:rPr>
      <w:rFonts w:ascii="Times New Roman" w:hAnsi="Times New Roman"/>
      <w:lang w:val="en-GB" w:eastAsia="en-US"/>
    </w:rPr>
  </w:style>
  <w:style w:type="character" w:customStyle="1" w:styleId="B1Char">
    <w:name w:val="B1 Char"/>
    <w:link w:val="B1"/>
    <w:locked/>
    <w:rsid w:val="009528DC"/>
    <w:rPr>
      <w:rFonts w:ascii="Times New Roman" w:hAnsi="Times New Roman"/>
      <w:lang w:val="en-GB" w:eastAsia="en-US"/>
    </w:rPr>
  </w:style>
  <w:style w:type="character" w:customStyle="1" w:styleId="THChar">
    <w:name w:val="TH Char"/>
    <w:link w:val="TH"/>
    <w:rsid w:val="009528DC"/>
    <w:rPr>
      <w:rFonts w:ascii="Arial" w:hAnsi="Arial"/>
      <w:b/>
      <w:lang w:val="en-GB" w:eastAsia="en-US"/>
    </w:rPr>
  </w:style>
  <w:style w:type="character" w:customStyle="1" w:styleId="TFChar">
    <w:name w:val="TF Char"/>
    <w:link w:val="TF"/>
    <w:rsid w:val="009528D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3AF75-275F-4FAA-8B69-D84AC4964F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865C9E-6AC1-491B-99D2-AE1861243F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7097CE8-1C99-4AFB-9876-CEB42C2E625D}">
  <ds:schemaRefs>
    <ds:schemaRef ds:uri="http://schemas.microsoft.com/sharepoint/v3/contenttype/forms"/>
  </ds:schemaRefs>
</ds:datastoreItem>
</file>

<file path=customXml/itemProps4.xml><?xml version="1.0" encoding="utf-8"?>
<ds:datastoreItem xmlns:ds="http://schemas.openxmlformats.org/officeDocument/2006/customXml" ds:itemID="{81ACDB4F-3AFF-407E-9062-EFB237F28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Pages>
  <Words>1490</Words>
  <Characters>8496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6</cp:revision>
  <cp:lastPrinted>1900-01-01T05:00:00Z</cp:lastPrinted>
  <dcterms:created xsi:type="dcterms:W3CDTF">2019-06-11T13:06:00Z</dcterms:created>
  <dcterms:modified xsi:type="dcterms:W3CDTF">2019-06-26T01:47:00Z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0x010100EF637E37756BC543ABFEEBD524340F89</vt:lpwstr>
  </property>
</Properties>
</file>